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炼铁工艺数字化采集工程项目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ascii="宋体" w:hAnsi="宋体"/>
          <w:bCs/>
          <w:color w:val="FF0000"/>
          <w:sz w:val="24"/>
          <w:szCs w:val="24"/>
          <w:u w:val="none"/>
          <w:lang w:val="en-US" w:eastAsia="zh-CN"/>
        </w:rPr>
        <w:t>机电</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hAnsi="宋体"/>
          <w:color w:val="FF0000"/>
          <w:sz w:val="24"/>
          <w:szCs w:val="24"/>
          <w:highlight w:val="none"/>
          <w:lang w:val="en-US" w:eastAsia="zh-CN"/>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机电</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06</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炼铁工艺数字化采集工程项目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炼铁工艺数字化采集工程项目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b w:val="0"/>
          <w:bCs w:val="0"/>
          <w:color w:val="auto"/>
          <w:lang w:val="en-US" w:eastAsia="zh-CN"/>
        </w:rPr>
        <w:t>包</w:t>
      </w:r>
      <w:r>
        <w:rPr>
          <w:rFonts w:hint="eastAsia" w:ascii="宋体" w:hAnsi="宋体"/>
          <w:color w:val="auto"/>
          <w:lang w:val="en-US" w:eastAsia="zh-CN"/>
        </w:rPr>
        <w:t>含雷达料位计、高精度皮带秤、配料秤、仪表、线缆、吹扫管道等施工。</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2022-07-10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2022-09-08                                                   </w:t>
      </w:r>
    </w:p>
    <w:p>
      <w:pPr>
        <w:spacing w:line="360" w:lineRule="auto"/>
        <w:rPr>
          <w:rFonts w:ascii="宋体" w:hAnsi="宋体"/>
          <w:color w:val="auto"/>
        </w:rPr>
      </w:pPr>
      <w:r>
        <w:rPr>
          <w:rFonts w:hint="eastAsia" w:ascii="宋体" w:hAnsi="宋体"/>
          <w:color w:val="auto"/>
          <w:lang w:val="en-US" w:eastAsia="zh-CN"/>
        </w:rPr>
        <w:t>合同工期总日历天数 60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该工程阀门、电缆、气源三联件由发包人提供，其他所有材料由承包人提供。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单价包干部分材料价差除钢材和混凝土外不予调整，钢材和混凝土价格以2022年第5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以上工程无预付款；发包人次月按审定的上月进度的70%支付承包人工程款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w:t>
      </w:r>
      <w:bookmarkStart w:id="3" w:name="_GoBack"/>
      <w:bookmarkEnd w:id="3"/>
      <w:r>
        <w:rPr>
          <w:rFonts w:hint="eastAsia" w:ascii="宋体" w:hAnsi="宋体" w:cs="宋体"/>
          <w:color w:val="auto"/>
        </w:rPr>
        <w:t>、结算审核后付至审核价的97%，留3%为质保金，质保金返还按保修规定。承包人应于发包人支付全部或部分工程款项前向发包人开具增值税专用发票，工程款以6个月承兑汇票支付。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632" w:firstLineChars="3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5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089"/>
        <w:gridCol w:w="1320"/>
        <w:gridCol w:w="1030"/>
        <w:gridCol w:w="1520"/>
        <w:gridCol w:w="9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85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炼铁工艺数字化采集安装工程项目报价单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施工图号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电力电缆敷设（≤10m2）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22030338.01S01、22030338.01B01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2120</w:t>
            </w:r>
          </w:p>
        </w:tc>
        <w:tc>
          <w:tcPr>
            <w:tcW w:w="9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拦标价：7元/m。包含电力电缆敷设、标识以及所有材料的卸车、运输、倒运等全部工序涉及的人工费、机械费、材料费（不含电缆材料费）、措施费、不可竞争费、税金、水电费等全部费用。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电力电缆终端头制作安装（≤10m2）</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拦标价：75元/个。包含电力电缆终端头制作、安装以及所有材料的卸车、运输、倒运等全部工序涉及的人工费、机械费、材料费、措施费、不可竞争费、税金、水电费等全部费用。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控制电缆敷设（≤6芯）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11900</w:t>
            </w:r>
          </w:p>
        </w:tc>
        <w:tc>
          <w:tcPr>
            <w:tcW w:w="9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拦标价：6元/m。包含控制电缆敷设、标识以及所有材料的卸车、运输、倒运等全部工序涉及的人工费、机械费、材料费（不含控制电缆材料费）、措施费、不可竞争费、税金、水电费等全部费用。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控制电缆终端头制作安装（≤6芯）</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9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拦标价：80元/个。包含控制电缆终端头制作、安装以及所有材料的卸车、运输、倒运等全部工序涉及的人工费、机械费、材料费、措施费、不可竞争费、税金、水电费等全部费用。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DN20镀锌钢管安装（电气配管）</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9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拦标价：30元/m。包含镀锌钢管安装、接地、补漆以及所有材料的倒运等全部工序涉及的人工费、机械费、材料费、措施费、不可竞争费、税金、水电费等全部费用。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DN100及以下管道安装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20000元/t。包括管道、管件的卸车、运输、倒运、管道、管件安装、试压、吹扫、除锈、刷漆（含油漆）、标识等涉及的全部工序及人工费、机械费、材料费、措施费、不可竞争费、税金、水电费等全部费用。按照管道延长米计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DN100及以下阀门安装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150元/套。包括阀门和配套法兰的卸车、运输、倒运、安装、试压、吹扫、标识等涉及的全部工序及人工费、机械费、材料费（不含阀门及法兰材料费用）、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钢结构制安</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16000元/t。包括电缆桥架、支架、梯子、平台、栏杆等所有钢结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雷达料位计安装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拦标价：2000元/台。包括开孔、卸车、运输、倒运、安装、调试、标识等涉及的全部工序及人工费、机械费、材料费、措施费、不可竞争费、税金、水电费等全部费用。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高精度皮带秤安装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拦标价：8000元/台。包括皮带机托辊拆装，皮带秤的卸车、运输、倒运、安装、调试、标识、配合校秤等涉及的全部工序及人工费、机械费、材料费、措施费、不可竞争费、税金、水电费等全部费用。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配料秤拆除、安装</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拦标价：15000元/台。包括原配料秤拆除，配料秤的卸车、运输、倒运、安装、调试、标识、配合校秤等涉及的全部工序及人工费、机械费、材料费、措施费、不可竞争费、税金、水电费等全部费用。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暂估金额50000元</w:t>
            </w:r>
          </w:p>
        </w:tc>
        <w:tc>
          <w:tcPr>
            <w:tcW w:w="9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632" w:firstLineChars="3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D2EB5"/>
    <w:rsid w:val="017F6BAC"/>
    <w:rsid w:val="03175A1E"/>
    <w:rsid w:val="03CC35F1"/>
    <w:rsid w:val="03CD24DC"/>
    <w:rsid w:val="03E436D3"/>
    <w:rsid w:val="0423636D"/>
    <w:rsid w:val="05F62028"/>
    <w:rsid w:val="083D3F56"/>
    <w:rsid w:val="08806402"/>
    <w:rsid w:val="08CA7F4E"/>
    <w:rsid w:val="0A047221"/>
    <w:rsid w:val="0A0901C8"/>
    <w:rsid w:val="0B4A7DF3"/>
    <w:rsid w:val="0BB21CA6"/>
    <w:rsid w:val="0DFC1491"/>
    <w:rsid w:val="0E4F2C23"/>
    <w:rsid w:val="0EB86A29"/>
    <w:rsid w:val="0F454D3F"/>
    <w:rsid w:val="0FC8546E"/>
    <w:rsid w:val="104501EF"/>
    <w:rsid w:val="10F83127"/>
    <w:rsid w:val="116A4BC0"/>
    <w:rsid w:val="121B22D6"/>
    <w:rsid w:val="133E6E16"/>
    <w:rsid w:val="13B43725"/>
    <w:rsid w:val="140F383A"/>
    <w:rsid w:val="14197C48"/>
    <w:rsid w:val="1727792B"/>
    <w:rsid w:val="18EA1548"/>
    <w:rsid w:val="1A33768E"/>
    <w:rsid w:val="1B0616D0"/>
    <w:rsid w:val="1C1A5664"/>
    <w:rsid w:val="1C7E1688"/>
    <w:rsid w:val="1C8160E7"/>
    <w:rsid w:val="1CAB7BE0"/>
    <w:rsid w:val="1DC136C9"/>
    <w:rsid w:val="1E037CB3"/>
    <w:rsid w:val="214D2E1E"/>
    <w:rsid w:val="21D2437C"/>
    <w:rsid w:val="21F73AF2"/>
    <w:rsid w:val="22CE473A"/>
    <w:rsid w:val="23883F50"/>
    <w:rsid w:val="24AC15A9"/>
    <w:rsid w:val="24C93CD8"/>
    <w:rsid w:val="24E835CF"/>
    <w:rsid w:val="27B106C3"/>
    <w:rsid w:val="282A37D0"/>
    <w:rsid w:val="28754C22"/>
    <w:rsid w:val="29AB06DF"/>
    <w:rsid w:val="29EF4459"/>
    <w:rsid w:val="2A62363C"/>
    <w:rsid w:val="2AB9639B"/>
    <w:rsid w:val="2AFF2879"/>
    <w:rsid w:val="2C604D81"/>
    <w:rsid w:val="2CA46661"/>
    <w:rsid w:val="2FFE36B1"/>
    <w:rsid w:val="310A5319"/>
    <w:rsid w:val="326329B3"/>
    <w:rsid w:val="34481C4C"/>
    <w:rsid w:val="34F24D5F"/>
    <w:rsid w:val="364C51F0"/>
    <w:rsid w:val="37CA36AB"/>
    <w:rsid w:val="386D04A2"/>
    <w:rsid w:val="39913532"/>
    <w:rsid w:val="3A100A0A"/>
    <w:rsid w:val="3A9E2574"/>
    <w:rsid w:val="3B9F0063"/>
    <w:rsid w:val="3C062CAD"/>
    <w:rsid w:val="3D5977E3"/>
    <w:rsid w:val="3DE258A5"/>
    <w:rsid w:val="400A7CF7"/>
    <w:rsid w:val="40A32F20"/>
    <w:rsid w:val="42B5472A"/>
    <w:rsid w:val="467B56CD"/>
    <w:rsid w:val="47807B49"/>
    <w:rsid w:val="4786146B"/>
    <w:rsid w:val="48664A2F"/>
    <w:rsid w:val="49806F97"/>
    <w:rsid w:val="49EC531C"/>
    <w:rsid w:val="4A1D777A"/>
    <w:rsid w:val="4AC24D5B"/>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5905037"/>
    <w:rsid w:val="56266223"/>
    <w:rsid w:val="56F435CB"/>
    <w:rsid w:val="57181B7C"/>
    <w:rsid w:val="579A163B"/>
    <w:rsid w:val="58251DDC"/>
    <w:rsid w:val="5887576A"/>
    <w:rsid w:val="58B147C6"/>
    <w:rsid w:val="5953468B"/>
    <w:rsid w:val="59677B0A"/>
    <w:rsid w:val="59A06F0E"/>
    <w:rsid w:val="5A971EF5"/>
    <w:rsid w:val="5ACF5D45"/>
    <w:rsid w:val="5BD07F7D"/>
    <w:rsid w:val="5CA97B29"/>
    <w:rsid w:val="5D634D0C"/>
    <w:rsid w:val="5E513B46"/>
    <w:rsid w:val="5F533CAB"/>
    <w:rsid w:val="605F3D77"/>
    <w:rsid w:val="60692660"/>
    <w:rsid w:val="607B250C"/>
    <w:rsid w:val="60FC715D"/>
    <w:rsid w:val="620475DD"/>
    <w:rsid w:val="62B532A4"/>
    <w:rsid w:val="646057E6"/>
    <w:rsid w:val="65100BCA"/>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7343</Words>
  <Characters>7693</Characters>
  <Lines>80</Lines>
  <Paragraphs>22</Paragraphs>
  <TotalTime>0</TotalTime>
  <ScaleCrop>false</ScaleCrop>
  <LinksUpToDate>false</LinksUpToDate>
  <CharactersWithSpaces>8095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2022-06-24T00:27:43Z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9C715AAECA884F55A9461866D6FA45E2</vt:lpwstr>
  </property>
</Properties>
</file>