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轧钢部加热炉煤气管道改造工程监理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rPr>
        <w:t>综合监理资质</w:t>
      </w:r>
      <w:r>
        <w:rPr>
          <w:rFonts w:hint="eastAsia" w:ascii="宋体" w:hAnsi="宋体"/>
          <w:bCs/>
          <w:color w:val="auto"/>
          <w:sz w:val="24"/>
          <w:szCs w:val="24"/>
          <w:highlight w:val="none"/>
          <w:u w:val="none"/>
        </w:rPr>
        <w:t>或者</w:t>
      </w:r>
      <w:r>
        <w:rPr>
          <w:rFonts w:hint="eastAsia" w:ascii="宋体" w:hAnsi="宋体"/>
          <w:bCs/>
          <w:color w:val="FF0000"/>
          <w:sz w:val="24"/>
          <w:szCs w:val="24"/>
          <w:highlight w:val="none"/>
          <w:u w:val="none"/>
        </w:rPr>
        <w:t>机电安装工程乙级及以上专业资质</w:t>
      </w:r>
      <w:r>
        <w:rPr>
          <w:rFonts w:hint="eastAsia" w:ascii="宋体" w:hAnsi="宋体"/>
          <w:bCs/>
          <w:color w:val="auto"/>
          <w:sz w:val="24"/>
          <w:szCs w:val="24"/>
          <w:highlight w:val="none"/>
          <w:u w:val="none"/>
          <w:lang w:val="en-US" w:eastAsia="zh-CN"/>
        </w:rPr>
        <w:t>或者</w:t>
      </w:r>
      <w:r>
        <w:rPr>
          <w:rFonts w:hint="eastAsia" w:ascii="宋体" w:hAnsi="宋体"/>
          <w:bCs/>
          <w:color w:val="FF0000"/>
          <w:sz w:val="24"/>
          <w:szCs w:val="24"/>
          <w:highlight w:val="none"/>
          <w:u w:val="none"/>
        </w:rPr>
        <w:t>冶炼工</w:t>
      </w:r>
      <w:r>
        <w:rPr>
          <w:rFonts w:hint="eastAsia" w:ascii="宋体" w:hAnsi="宋体" w:eastAsia="宋体" w:cs="宋体"/>
          <w:i w:val="0"/>
          <w:iCs w:val="0"/>
          <w:caps w:val="0"/>
          <w:color w:val="FF0000"/>
          <w:spacing w:val="0"/>
          <w:sz w:val="24"/>
          <w:szCs w:val="24"/>
          <w:highlight w:val="none"/>
          <w:u w:val="none"/>
          <w:shd w:val="clear" w:color="auto" w:fill="FFFFFF"/>
        </w:rPr>
        <w:t>程专业</w:t>
      </w:r>
      <w:r>
        <w:rPr>
          <w:rFonts w:hint="eastAsia" w:ascii="宋体" w:hAnsi="宋体" w:cs="宋体"/>
          <w:i w:val="0"/>
          <w:iCs w:val="0"/>
          <w:caps w:val="0"/>
          <w:color w:val="FF0000"/>
          <w:spacing w:val="0"/>
          <w:sz w:val="24"/>
          <w:szCs w:val="24"/>
          <w:highlight w:val="none"/>
          <w:u w:val="none"/>
          <w:shd w:val="clear" w:color="auto" w:fill="FFFFFF"/>
          <w:lang w:val="en-US" w:eastAsia="zh-CN"/>
        </w:rPr>
        <w:t>乙</w:t>
      </w:r>
      <w:r>
        <w:rPr>
          <w:rFonts w:hint="eastAsia" w:ascii="宋体" w:hAnsi="宋体" w:eastAsia="宋体" w:cs="宋体"/>
          <w:i w:val="0"/>
          <w:iCs w:val="0"/>
          <w:caps w:val="0"/>
          <w:color w:val="FF0000"/>
          <w:spacing w:val="0"/>
          <w:sz w:val="24"/>
          <w:szCs w:val="24"/>
          <w:highlight w:val="none"/>
          <w:u w:val="none"/>
          <w:shd w:val="clear" w:color="auto" w:fill="FFFFFF"/>
        </w:rPr>
        <w:t>级及以上资质</w:t>
      </w:r>
      <w:r>
        <w:rPr>
          <w:rFonts w:hint="eastAsia" w:hAnsi="宋体"/>
          <w:color w:val="auto"/>
          <w:sz w:val="24"/>
          <w:szCs w:val="24"/>
          <w:highlight w:val="none"/>
          <w:lang w:eastAsia="zh-CN"/>
        </w:rPr>
        <w:t>。</w:t>
      </w:r>
      <w:r>
        <w:rPr>
          <w:rFonts w:hint="eastAsia" w:ascii="宋体" w:hAnsi="宋体"/>
          <w:bCs/>
          <w:sz w:val="24"/>
          <w:szCs w:val="24"/>
          <w:highlight w:val="none"/>
        </w:rPr>
        <w:t>投标人拟派</w:t>
      </w:r>
      <w:r>
        <w:rPr>
          <w:rFonts w:hint="eastAsia" w:ascii="宋体" w:hAnsi="宋体"/>
          <w:bCs/>
          <w:sz w:val="24"/>
          <w:szCs w:val="24"/>
          <w:highlight w:val="none"/>
          <w:lang w:val="en-US" w:eastAsia="zh-CN"/>
        </w:rPr>
        <w:t>项目总监理工程师应具有</w:t>
      </w:r>
      <w:r>
        <w:rPr>
          <w:rFonts w:hint="eastAsia" w:ascii="宋体" w:hAnsi="宋体"/>
          <w:bCs/>
          <w:color w:val="FF0000"/>
          <w:sz w:val="24"/>
          <w:szCs w:val="24"/>
          <w:highlight w:val="none"/>
          <w:lang w:val="en-US" w:eastAsia="zh-CN"/>
        </w:rPr>
        <w:t>中华人民共和国监理工程师执业资格证书。</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轧钢部加热炉煤气管道改造工程监理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轧钢部加热炉煤气管道改造工程监理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包含：本工程支架基础，管道支架制安，煤气管道与阀门安装等配套工程的施工监理。施工的不同阶段需要投标方派驻相应监理员。</w:t>
      </w:r>
    </w:p>
    <w:p>
      <w:pPr>
        <w:spacing w:line="360" w:lineRule="exact"/>
        <w:rPr>
          <w:rFonts w:hint="eastAsia" w:ascii="宋体" w:hAnsi="宋体"/>
          <w:color w:val="auto"/>
          <w:lang w:val="en-US" w:eastAsia="zh-CN"/>
        </w:rPr>
      </w:pPr>
      <w:r>
        <w:rPr>
          <w:rFonts w:hint="eastAsia" w:ascii="宋体" w:hAnsi="宋体"/>
          <w:color w:val="auto"/>
          <w:lang w:val="en-US" w:eastAsia="zh-CN"/>
        </w:rPr>
        <w:t>轧钢部加热炉烟气脱硫系统项目建安费约为400万元</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06</w:t>
      </w:r>
      <w:r>
        <w:rPr>
          <w:rFonts w:hint="eastAsia" w:ascii="宋体" w:hAnsi="宋体"/>
          <w:color w:val="auto"/>
        </w:rPr>
        <w:t>-</w:t>
      </w:r>
      <w:r>
        <w:rPr>
          <w:rFonts w:hint="eastAsia" w:ascii="宋体" w:hAnsi="宋体"/>
          <w:color w:val="auto"/>
          <w:lang w:val="en-US" w:eastAsia="zh-CN"/>
        </w:rPr>
        <w:t>06</w:t>
      </w:r>
      <w:r>
        <w:rPr>
          <w:rFonts w:hint="eastAsia" w:ascii="宋体" w:hAnsi="宋体"/>
          <w:color w:val="auto"/>
        </w:rPr>
        <w:t xml:space="preserve">       （暂定）                             </w:t>
      </w:r>
    </w:p>
    <w:p>
      <w:pPr>
        <w:spacing w:line="360" w:lineRule="exact"/>
        <w:rPr>
          <w:rFonts w:ascii="宋体" w:hAnsi="宋体"/>
          <w:color w:val="auto"/>
        </w:rPr>
      </w:pPr>
      <w:r>
        <w:rPr>
          <w:rFonts w:hint="eastAsia" w:ascii="宋体" w:hAnsi="宋体"/>
          <w:color w:val="auto"/>
          <w:lang w:val="en-US" w:eastAsia="zh-CN"/>
        </w:rPr>
        <w:t>竣</w:t>
      </w:r>
      <w:r>
        <w:rPr>
          <w:rFonts w:hint="eastAsia" w:ascii="宋体" w:hAnsi="宋体"/>
          <w:color w:val="auto"/>
        </w:rPr>
        <w:t>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11-2</w:t>
      </w:r>
      <w:r>
        <w:rPr>
          <w:rFonts w:hint="default" w:ascii="宋体" w:hAnsi="宋体"/>
          <w:color w:val="auto"/>
          <w:lang w:val="en-US" w:eastAsia="zh-CN"/>
        </w:rPr>
        <w:t>6</w:t>
      </w:r>
      <w:r>
        <w:rPr>
          <w:rFonts w:hint="eastAsia" w:ascii="宋体" w:hAnsi="宋体"/>
          <w:color w:val="auto"/>
        </w:rPr>
        <w:t xml:space="preserve">   </w:t>
      </w:r>
      <w:r>
        <w:rPr>
          <w:rFonts w:hint="eastAsia" w:ascii="宋体" w:hAnsi="宋体"/>
          <w:color w:val="auto"/>
          <w:lang w:val="en-US" w:eastAsia="zh-CN"/>
        </w:rPr>
        <w:t xml:space="preserve">  （本项目工期分为两个阶段：第一阶段的</w:t>
      </w:r>
      <w:r>
        <w:rPr>
          <w:rFonts w:hint="eastAsia" w:ascii="宋体" w:hAnsi="宋体"/>
          <w:color w:val="auto"/>
        </w:rPr>
        <w:t>开工日期：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06</w:t>
      </w:r>
      <w:r>
        <w:rPr>
          <w:rFonts w:hint="eastAsia" w:ascii="宋体" w:hAnsi="宋体"/>
          <w:color w:val="auto"/>
        </w:rPr>
        <w:t>-</w:t>
      </w:r>
      <w:r>
        <w:rPr>
          <w:rFonts w:hint="eastAsia" w:ascii="宋体" w:hAnsi="宋体"/>
          <w:color w:val="auto"/>
          <w:lang w:val="en-US" w:eastAsia="zh-CN"/>
        </w:rPr>
        <w:t>06</w:t>
      </w:r>
      <w:r>
        <w:rPr>
          <w:rFonts w:hint="eastAsia" w:ascii="宋体" w:hAnsi="宋体"/>
          <w:color w:val="auto"/>
        </w:rPr>
        <w:t xml:space="preserve"> （暂定）</w:t>
      </w:r>
      <w:r>
        <w:rPr>
          <w:rFonts w:hint="eastAsia" w:ascii="宋体" w:hAnsi="宋体"/>
          <w:color w:val="auto"/>
          <w:lang w:eastAsia="zh-CN"/>
        </w:rPr>
        <w:t>，</w:t>
      </w:r>
      <w:r>
        <w:rPr>
          <w:rFonts w:hint="eastAsia" w:ascii="宋体" w:hAnsi="宋体"/>
          <w:color w:val="auto"/>
          <w:lang w:val="en-US" w:eastAsia="zh-CN"/>
        </w:rPr>
        <w:t>完</w:t>
      </w:r>
      <w:r>
        <w:rPr>
          <w:rFonts w:hint="eastAsia" w:ascii="宋体" w:hAnsi="宋体"/>
          <w:color w:val="auto"/>
        </w:rPr>
        <w:t>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08</w:t>
      </w:r>
      <w:r>
        <w:rPr>
          <w:rFonts w:hint="eastAsia" w:ascii="宋体" w:hAnsi="宋体"/>
          <w:color w:val="auto"/>
        </w:rPr>
        <w:t>-</w:t>
      </w:r>
      <w:r>
        <w:rPr>
          <w:rFonts w:hint="eastAsia" w:ascii="宋体" w:hAnsi="宋体"/>
          <w:color w:val="auto"/>
          <w:lang w:val="en-US"/>
        </w:rPr>
        <w:t>20</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第二阶段的</w:t>
      </w:r>
      <w:r>
        <w:rPr>
          <w:rFonts w:hint="eastAsia" w:ascii="宋体" w:hAnsi="宋体"/>
          <w:color w:val="auto"/>
        </w:rPr>
        <w:t>开工日期：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11</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（暂定）</w:t>
      </w:r>
      <w:r>
        <w:rPr>
          <w:rFonts w:hint="eastAsia" w:ascii="宋体" w:hAnsi="宋体"/>
          <w:color w:val="auto"/>
          <w:lang w:eastAsia="zh-CN"/>
        </w:rPr>
        <w:t>，</w:t>
      </w:r>
      <w:r>
        <w:rPr>
          <w:rFonts w:hint="eastAsia" w:ascii="宋体" w:hAnsi="宋体"/>
          <w:color w:val="auto"/>
          <w:lang w:val="en-US" w:eastAsia="zh-CN"/>
        </w:rPr>
        <w:t>完</w:t>
      </w:r>
      <w:r>
        <w:rPr>
          <w:rFonts w:hint="eastAsia" w:ascii="宋体" w:hAnsi="宋体"/>
          <w:color w:val="auto"/>
        </w:rPr>
        <w:t>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11</w:t>
      </w:r>
      <w:r>
        <w:rPr>
          <w:rFonts w:hint="eastAsia" w:ascii="宋体" w:hAnsi="宋体"/>
          <w:color w:val="auto"/>
        </w:rPr>
        <w:t>-</w:t>
      </w:r>
      <w:r>
        <w:rPr>
          <w:rFonts w:hint="eastAsia" w:ascii="宋体" w:hAnsi="宋体"/>
          <w:color w:val="auto"/>
          <w:lang w:val="en-US" w:eastAsia="zh-CN"/>
        </w:rPr>
        <w:t>2</w:t>
      </w:r>
      <w:r>
        <w:rPr>
          <w:rFonts w:hint="default" w:ascii="宋体" w:hAnsi="宋体"/>
          <w:color w:val="auto"/>
          <w:lang w:val="en-US" w:eastAsia="zh-CN"/>
        </w:rPr>
        <w:t>6</w:t>
      </w:r>
      <w:r>
        <w:rPr>
          <w:rFonts w:hint="eastAsia" w:ascii="宋体" w:hAnsi="宋体"/>
          <w:color w:val="auto"/>
          <w:lang w:val="en-US" w:eastAsia="zh-CN"/>
        </w:rPr>
        <w:t xml:space="preserve"> </w:t>
      </w:r>
      <w:r>
        <w:rPr>
          <w:rFonts w:hint="eastAsia" w:ascii="宋体" w:hAnsi="宋体"/>
          <w:color w:val="auto"/>
          <w:lang w:eastAsia="zh-CN"/>
        </w:rPr>
        <w:t>）</w:t>
      </w:r>
      <w:r>
        <w:rPr>
          <w:rFonts w:hint="eastAsia" w:ascii="宋体" w:hAnsi="宋体"/>
          <w:color w:val="auto"/>
        </w:rPr>
        <w:t>合同工期总日历天数</w:t>
      </w:r>
      <w:r>
        <w:rPr>
          <w:rFonts w:hint="eastAsia" w:ascii="宋体" w:hAnsi="宋体"/>
          <w:color w:val="auto"/>
          <w:lang w:val="en-US" w:eastAsia="zh-CN"/>
        </w:rPr>
        <w:t xml:space="preserve"> </w:t>
      </w:r>
      <w:r>
        <w:rPr>
          <w:rFonts w:hint="default" w:ascii="宋体" w:hAnsi="宋体"/>
          <w:color w:val="auto"/>
          <w:lang w:val="en-US" w:eastAsia="zh-CN"/>
        </w:rPr>
        <w:t>10</w:t>
      </w:r>
      <w:r>
        <w:rPr>
          <w:rFonts w:hint="eastAsia" w:ascii="宋体" w:hAnsi="宋体"/>
          <w:color w:val="auto"/>
          <w:lang w:val="en-US" w:eastAsia="zh-CN"/>
        </w:rPr>
        <w:t>0</w:t>
      </w:r>
      <w:r>
        <w:rPr>
          <w:rFonts w:hint="eastAsia" w:ascii="宋体" w:hAnsi="宋体"/>
          <w:color w:val="auto"/>
        </w:rPr>
        <w:t xml:space="preserve">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eastAsiaTheme="minorEastAsia" w:cstheme="minorBidi"/>
          <w:color w:val="auto"/>
          <w:kern w:val="2"/>
          <w:sz w:val="21"/>
          <w:szCs w:val="22"/>
          <w:lang w:val="en-US" w:eastAsia="zh-CN" w:bidi="ar-SA"/>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default"/>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center"/>
        <w:rPr>
          <w:rFonts w:ascii="宋体" w:hAnsi="宋体"/>
          <w:b/>
          <w:bCs/>
          <w:sz w:val="36"/>
          <w:szCs w:val="36"/>
        </w:rPr>
      </w:pPr>
      <w:r>
        <w:rPr>
          <w:rFonts w:hint="eastAsia" w:ascii="宋体" w:hAnsi="宋体"/>
          <w:b/>
          <w:bCs/>
          <w:color w:val="auto"/>
          <w:sz w:val="21"/>
          <w:szCs w:val="21"/>
          <w:u w:val="none"/>
          <w:lang w:val="en-US" w:eastAsia="zh-CN"/>
        </w:rPr>
        <w:t xml:space="preserve">附件1                 </w:t>
      </w:r>
      <w:bookmarkStart w:id="3" w:name="_GoBack"/>
      <w:r>
        <w:rPr>
          <w:rFonts w:hint="eastAsia" w:ascii="宋体" w:hAnsi="宋体"/>
          <w:b/>
          <w:bCs/>
          <w:sz w:val="36"/>
          <w:szCs w:val="36"/>
          <w:u w:val="single"/>
          <w:lang w:val="en-US" w:eastAsia="zh-CN"/>
        </w:rPr>
        <w:t>轧钢部加热炉煤气管道改造工程监理</w:t>
      </w:r>
      <w:bookmarkEnd w:id="3"/>
      <w:r>
        <w:rPr>
          <w:rFonts w:hint="eastAsia" w:ascii="宋体" w:hAnsi="宋体"/>
          <w:b/>
          <w:bCs/>
          <w:sz w:val="36"/>
          <w:szCs w:val="36"/>
          <w:u w:val="none"/>
          <w:lang w:val="en-US" w:eastAsia="zh-CN"/>
        </w:rPr>
        <w:t>报价</w:t>
      </w:r>
      <w:r>
        <w:rPr>
          <w:rFonts w:hint="eastAsia" w:ascii="宋体" w:hAnsi="宋体"/>
          <w:b/>
          <w:bCs/>
          <w:sz w:val="36"/>
          <w:szCs w:val="36"/>
          <w:u w:val="none"/>
        </w:rPr>
        <w:t>单</w:t>
      </w:r>
    </w:p>
    <w:tbl>
      <w:tblPr>
        <w:tblStyle w:val="14"/>
        <w:tblpPr w:leftFromText="180" w:rightFromText="180" w:vertAnchor="text" w:horzAnchor="page" w:tblpX="1444" w:tblpY="295"/>
        <w:tblOverlap w:val="never"/>
        <w:tblW w:w="13580" w:type="dxa"/>
        <w:tblInd w:w="0" w:type="dxa"/>
        <w:shd w:val="clear" w:color="auto" w:fill="auto"/>
        <w:tblLayout w:type="fixed"/>
        <w:tblCellMar>
          <w:top w:w="0" w:type="dxa"/>
          <w:left w:w="0" w:type="dxa"/>
          <w:bottom w:w="0" w:type="dxa"/>
          <w:right w:w="0" w:type="dxa"/>
        </w:tblCellMar>
      </w:tblPr>
      <w:tblGrid>
        <w:gridCol w:w="601"/>
        <w:gridCol w:w="1494"/>
        <w:gridCol w:w="754"/>
        <w:gridCol w:w="843"/>
        <w:gridCol w:w="1130"/>
        <w:gridCol w:w="8758"/>
      </w:tblGrid>
      <w:tr>
        <w:tblPrEx>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序号</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分项名称</w:t>
            </w:r>
          </w:p>
        </w:tc>
        <w:tc>
          <w:tcPr>
            <w:tcW w:w="7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图号</w:t>
            </w:r>
          </w:p>
        </w:tc>
        <w:tc>
          <w:tcPr>
            <w:tcW w:w="8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c>
          <w:tcPr>
            <w:tcW w:w="1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暂估工程量</w:t>
            </w:r>
          </w:p>
        </w:tc>
        <w:tc>
          <w:tcPr>
            <w:tcW w:w="87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工作内容</w:t>
            </w:r>
          </w:p>
        </w:tc>
      </w:tr>
      <w:tr>
        <w:tblPrEx>
          <w:shd w:val="clear" w:color="auto" w:fill="auto"/>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w:t>
            </w:r>
          </w:p>
        </w:tc>
        <w:tc>
          <w:tcPr>
            <w:tcW w:w="14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轧钢部加热炉煤气管道改造工程监理</w:t>
            </w:r>
          </w:p>
        </w:tc>
        <w:tc>
          <w:tcPr>
            <w:tcW w:w="75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无</w:t>
            </w:r>
          </w:p>
        </w:tc>
        <w:tc>
          <w:tcPr>
            <w:tcW w:w="84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项</w:t>
            </w:r>
          </w:p>
        </w:tc>
        <w:tc>
          <w:tcPr>
            <w:tcW w:w="11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w:t>
            </w:r>
          </w:p>
        </w:tc>
        <w:tc>
          <w:tcPr>
            <w:tcW w:w="8758"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拦标价：12万元（人民币）/项。包含本工程支架基础，管道支架制安，煤气管道与阀门安装等配套工程的施工监理（建安费约400万元）。税率6%</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C2467F8"/>
    <w:rsid w:val="0CF80332"/>
    <w:rsid w:val="0DFC1491"/>
    <w:rsid w:val="0E4F2C23"/>
    <w:rsid w:val="0F454D3F"/>
    <w:rsid w:val="104501EF"/>
    <w:rsid w:val="108B36F3"/>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1E4C2F"/>
    <w:rsid w:val="29AB06DF"/>
    <w:rsid w:val="29EF4459"/>
    <w:rsid w:val="2A62363C"/>
    <w:rsid w:val="2AFF2879"/>
    <w:rsid w:val="2C604D81"/>
    <w:rsid w:val="2CA46661"/>
    <w:rsid w:val="2FFE36B1"/>
    <w:rsid w:val="310A5319"/>
    <w:rsid w:val="31777CB0"/>
    <w:rsid w:val="326329B3"/>
    <w:rsid w:val="34481C4C"/>
    <w:rsid w:val="34C641EC"/>
    <w:rsid w:val="35604169"/>
    <w:rsid w:val="364C51F0"/>
    <w:rsid w:val="37CA36AB"/>
    <w:rsid w:val="386D04A2"/>
    <w:rsid w:val="39913532"/>
    <w:rsid w:val="3A100A0A"/>
    <w:rsid w:val="3A9E2574"/>
    <w:rsid w:val="3B9F0063"/>
    <w:rsid w:val="3C062CAD"/>
    <w:rsid w:val="3D5977E3"/>
    <w:rsid w:val="400A7CF7"/>
    <w:rsid w:val="40555096"/>
    <w:rsid w:val="40A32F20"/>
    <w:rsid w:val="42B5472A"/>
    <w:rsid w:val="467B56CD"/>
    <w:rsid w:val="469522CC"/>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864EFA"/>
    <w:rsid w:val="72FE5A07"/>
    <w:rsid w:val="73F30113"/>
    <w:rsid w:val="7481717E"/>
    <w:rsid w:val="74E73BF7"/>
    <w:rsid w:val="75037D3A"/>
    <w:rsid w:val="765207B1"/>
    <w:rsid w:val="77676C2F"/>
    <w:rsid w:val="782F64FC"/>
    <w:rsid w:val="7967694A"/>
    <w:rsid w:val="7A1268BD"/>
    <w:rsid w:val="7A471BC2"/>
    <w:rsid w:val="7BBC59D1"/>
    <w:rsid w:val="7DD6409E"/>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6060</Words>
  <Characters>6390</Characters>
  <Lines>80</Lines>
  <Paragraphs>22</Paragraphs>
  <TotalTime>1</TotalTime>
  <ScaleCrop>false</ScaleCrop>
  <LinksUpToDate>false</LinksUpToDate>
  <CharactersWithSpaces>6803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2022-05-31T07:05:59Z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