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2022 </w:t>
      </w:r>
      <w:r>
        <w:rPr>
          <w:rFonts w:hint="eastAsia"/>
          <w:color w:val="000000"/>
          <w:sz w:val="24"/>
          <w:szCs w:val="24"/>
        </w:rPr>
        <w:t xml:space="preserve">年 </w:t>
      </w:r>
      <w:r>
        <w:rPr>
          <w:rFonts w:hint="eastAsia"/>
          <w:color w:val="000000"/>
          <w:sz w:val="24"/>
          <w:szCs w:val="24"/>
          <w:u w:val="single"/>
        </w:rPr>
        <w:t xml:space="preserve"> 1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13</w:t>
      </w:r>
      <w:r>
        <w:rPr>
          <w:rFonts w:hint="eastAsia"/>
          <w:color w:val="000000"/>
          <w:sz w:val="24"/>
          <w:szCs w:val="24"/>
          <w:u w:val="single"/>
        </w:rPr>
        <w:t xml:space="preserve"> </w:t>
      </w:r>
      <w:r>
        <w:rPr>
          <w:rFonts w:hint="eastAsia"/>
          <w:color w:val="000000"/>
          <w:sz w:val="24"/>
          <w:szCs w:val="24"/>
        </w:rPr>
        <w:t>日</w:t>
      </w:r>
    </w:p>
    <w:p>
      <w:pPr>
        <w:wordWrap w:val="0"/>
        <w:spacing w:line="276" w:lineRule="atLeast"/>
        <w:rPr>
          <w:rFonts w:ascii="微软雅黑" w:hAnsi="微软雅黑" w:eastAsia="微软雅黑" w:cs="宋体"/>
          <w:color w:val="FF0000"/>
          <w:kern w:val="0"/>
          <w:sz w:val="14"/>
          <w:szCs w:val="14"/>
          <w:u w:val="single"/>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u w:val="single"/>
        </w:rPr>
        <w:t xml:space="preserve"> ZZCY-20</w:t>
      </w:r>
      <w:r>
        <w:rPr>
          <w:rFonts w:hint="eastAsia" w:ascii="宋体" w:hAnsi="宋体"/>
          <w:color w:val="FF0000"/>
          <w:sz w:val="24"/>
          <w:szCs w:val="24"/>
          <w:u w:val="single"/>
        </w:rPr>
        <w:t>22</w:t>
      </w:r>
      <w:r>
        <w:rPr>
          <w:rFonts w:ascii="微软雅黑" w:hAnsi="微软雅黑" w:eastAsia="微软雅黑" w:cs="微软雅黑"/>
          <w:i w:val="0"/>
          <w:iCs w:val="0"/>
          <w:caps w:val="0"/>
          <w:color w:val="FF0000"/>
          <w:spacing w:val="0"/>
          <w:sz w:val="21"/>
          <w:szCs w:val="21"/>
          <w:u w:val="single"/>
          <w:shd w:val="clear" w:fill="FFFFFF"/>
        </w:rPr>
        <w:t>-01-01-119</w:t>
      </w:r>
      <w:r>
        <w:rPr>
          <w:rFonts w:hint="eastAsia" w:ascii="宋体" w:hAnsi="宋体"/>
          <w:color w:val="FF0000"/>
          <w:sz w:val="24"/>
          <w:szCs w:val="24"/>
          <w:u w:val="single"/>
          <w:lang w:val="en-US" w:eastAsia="zh-CN"/>
        </w:rPr>
        <w:t xml:space="preserve">  </w:t>
      </w:r>
      <w:r>
        <w:rPr>
          <w:rFonts w:hint="eastAsia" w:ascii="宋体" w:hAnsi="宋体"/>
          <w:color w:val="FF0000"/>
          <w:sz w:val="24"/>
          <w:szCs w:val="24"/>
          <w:u w:val="single"/>
        </w:rPr>
        <w:t xml:space="preserve"> </w:t>
      </w:r>
    </w:p>
    <w:p>
      <w:pPr>
        <w:widowControl/>
        <w:wordWrap w:val="0"/>
        <w:spacing w:line="276" w:lineRule="atLeast"/>
        <w:rPr>
          <w:rFonts w:ascii="仿宋_GB2312" w:eastAsia="仿宋_GB2312"/>
          <w:bCs/>
          <w:sz w:val="24"/>
          <w:szCs w:val="24"/>
          <w:highlight w:val="yellow"/>
          <w:u w:val="single"/>
        </w:rPr>
      </w:pPr>
      <w:r>
        <w:rPr>
          <w:rFonts w:hint="eastAsia" w:ascii="微软雅黑" w:hAnsi="微软雅黑" w:eastAsia="微软雅黑" w:cs="宋体"/>
          <w:color w:val="FF0000"/>
          <w:kern w:val="0"/>
          <w:sz w:val="14"/>
          <w:szCs w:val="14"/>
          <w:u w:val="single"/>
        </w:rPr>
        <w:br w:type="textWrapping"/>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color w:val="2A2A2A"/>
          <w:sz w:val="24"/>
          <w:szCs w:val="24"/>
          <w:shd w:val="clear" w:color="auto" w:fill="FFFFFF"/>
          <w:lang w:val="en-US" w:eastAsia="zh-CN"/>
        </w:rPr>
        <w:t xml:space="preserve"> </w:t>
      </w:r>
      <w:r>
        <w:rPr>
          <w:rFonts w:hint="eastAsia"/>
          <w:b/>
          <w:color w:val="FF0000"/>
          <w:sz w:val="24"/>
          <w:szCs w:val="24"/>
          <w:shd w:val="clear" w:color="auto" w:fill="FFFFFF"/>
          <w:lang w:val="en-US" w:eastAsia="zh-CN"/>
        </w:rPr>
        <w:t xml:space="preserve">铁前部烧结机头、机尾电除尘大修 </w:t>
      </w:r>
      <w:r>
        <w:rPr>
          <w:rFonts w:hint="eastAsia"/>
          <w:color w:val="2A2A2A"/>
          <w:sz w:val="24"/>
          <w:szCs w:val="24"/>
          <w:shd w:val="clear" w:color="auto" w:fill="FFFFFF"/>
        </w:rPr>
        <w:t>进行招标，有意向合作的公司可与我公司联系。请按要求填写投标报名函，公平交易承诺函（加盖公章）、授权委托书等投标文件上传中铸网该项目（https://e-bidding.zzcycn.com/）</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sz w:val="24"/>
          <w:szCs w:val="24"/>
          <w:lang w:val="en-US" w:eastAsia="zh-CN"/>
        </w:rPr>
      </w:pPr>
      <w:r>
        <w:rPr>
          <w:rFonts w:hint="eastAsia" w:ascii="宋体" w:hAnsi="宋体"/>
          <w:sz w:val="24"/>
          <w:szCs w:val="24"/>
        </w:rPr>
        <w:t>招</w:t>
      </w:r>
      <w:r>
        <w:rPr>
          <w:rFonts w:hint="eastAsia" w:ascii="宋体" w:hAnsi="宋体"/>
          <w:sz w:val="24"/>
          <w:szCs w:val="24"/>
          <w:lang w:val="en-US" w:eastAsia="zh-CN"/>
        </w:rPr>
        <w:t xml:space="preserve">  </w:t>
      </w:r>
      <w:r>
        <w:rPr>
          <w:rFonts w:hint="eastAsia" w:ascii="宋体" w:hAnsi="宋体"/>
          <w:sz w:val="24"/>
          <w:szCs w:val="24"/>
        </w:rPr>
        <w:t>标</w:t>
      </w:r>
      <w:r>
        <w:rPr>
          <w:rFonts w:hint="eastAsia" w:ascii="宋体" w:hAnsi="宋体"/>
          <w:sz w:val="24"/>
          <w:szCs w:val="24"/>
          <w:lang w:val="en-US" w:eastAsia="zh-CN"/>
        </w:rPr>
        <w:t xml:space="preserve">  </w:t>
      </w:r>
      <w:r>
        <w:rPr>
          <w:rFonts w:hint="eastAsia" w:ascii="宋体" w:hAnsi="宋体"/>
          <w:sz w:val="24"/>
          <w:szCs w:val="24"/>
        </w:rPr>
        <w:t xml:space="preserve">办：   </w:t>
      </w:r>
      <w:r>
        <w:rPr>
          <w:rFonts w:hint="eastAsia" w:ascii="宋体" w:hAnsi="宋体"/>
          <w:sz w:val="24"/>
          <w:szCs w:val="24"/>
          <w:lang w:val="en-US" w:eastAsia="zh-CN"/>
        </w:rPr>
        <w:t>曹</w:t>
      </w:r>
      <w:r>
        <w:rPr>
          <w:rFonts w:hint="eastAsia" w:ascii="宋体" w:hAnsi="宋体"/>
          <w:sz w:val="24"/>
          <w:szCs w:val="24"/>
        </w:rPr>
        <w:t xml:space="preserve">  </w:t>
      </w:r>
      <w:r>
        <w:rPr>
          <w:rFonts w:hint="eastAsia" w:ascii="宋体" w:hAnsi="宋体"/>
          <w:sz w:val="24"/>
          <w:szCs w:val="24"/>
          <w:lang w:val="en-US" w:eastAsia="zh-CN"/>
        </w:rPr>
        <w:t>工</w:t>
      </w:r>
      <w:r>
        <w:rPr>
          <w:rFonts w:hint="eastAsia" w:ascii="宋体" w:hAnsi="宋体"/>
          <w:sz w:val="24"/>
          <w:szCs w:val="24"/>
        </w:rPr>
        <w:t xml:space="preserve">   1895538</w:t>
      </w:r>
      <w:r>
        <w:rPr>
          <w:rFonts w:hint="eastAsia" w:ascii="宋体" w:hAnsi="宋体"/>
          <w:sz w:val="24"/>
          <w:szCs w:val="24"/>
          <w:lang w:val="en-US" w:eastAsia="zh-CN"/>
        </w:rPr>
        <w:t>1505</w:t>
      </w:r>
    </w:p>
    <w:p>
      <w:pPr>
        <w:spacing w:line="300" w:lineRule="auto"/>
        <w:ind w:firstLine="600"/>
        <w:rPr>
          <w:rFonts w:hint="default" w:ascii="宋体" w:hAnsi="宋体"/>
          <w:sz w:val="24"/>
          <w:szCs w:val="24"/>
          <w:lang w:val="en-US" w:eastAsia="zh-CN"/>
        </w:rPr>
      </w:pPr>
      <w:r>
        <w:rPr>
          <w:rFonts w:hint="eastAsia" w:ascii="宋体" w:hAnsi="宋体"/>
          <w:sz w:val="24"/>
          <w:szCs w:val="24"/>
          <w:lang w:val="en-US" w:eastAsia="zh-CN"/>
        </w:rPr>
        <w:t>生产管理</w:t>
      </w:r>
      <w:r>
        <w:rPr>
          <w:rFonts w:hint="eastAsia" w:ascii="宋体" w:hAnsi="宋体"/>
          <w:sz w:val="24"/>
          <w:szCs w:val="24"/>
        </w:rPr>
        <w:t xml:space="preserve">部：   </w:t>
      </w:r>
      <w:r>
        <w:rPr>
          <w:rFonts w:hint="eastAsia" w:ascii="宋体" w:hAnsi="宋体"/>
          <w:sz w:val="24"/>
          <w:szCs w:val="24"/>
          <w:lang w:val="en-US" w:eastAsia="zh-CN"/>
        </w:rPr>
        <w:t xml:space="preserve"> 刘  工</w:t>
      </w:r>
      <w:r>
        <w:rPr>
          <w:rFonts w:hint="eastAsia" w:ascii="宋体" w:hAnsi="宋体"/>
          <w:sz w:val="24"/>
          <w:szCs w:val="24"/>
        </w:rPr>
        <w:t xml:space="preserve">   </w:t>
      </w:r>
      <w:r>
        <w:rPr>
          <w:rFonts w:hint="eastAsia" w:ascii="宋体" w:hAnsi="宋体"/>
          <w:sz w:val="24"/>
          <w:szCs w:val="24"/>
          <w:lang w:val="en-US" w:eastAsia="zh-CN"/>
        </w:rPr>
        <w:t>18555305056</w:t>
      </w:r>
    </w:p>
    <w:p>
      <w:pPr>
        <w:spacing w:line="300" w:lineRule="auto"/>
        <w:ind w:firstLine="600"/>
        <w:rPr>
          <w:rFonts w:ascii="宋体" w:hAnsi="宋体" w:eastAsia="宋体" w:cs="宋体"/>
          <w:sz w:val="24"/>
          <w:szCs w:val="24"/>
        </w:rPr>
      </w:pPr>
    </w:p>
    <w:p>
      <w:pPr>
        <w:spacing w:line="300" w:lineRule="auto"/>
        <w:ind w:firstLine="600"/>
        <w:rPr>
          <w:rFonts w:ascii="宋体" w:hAnsi="宋体"/>
          <w:bCs/>
          <w:sz w:val="24"/>
          <w:szCs w:val="24"/>
        </w:rPr>
      </w:pPr>
      <w:r>
        <w:rPr>
          <w:rFonts w:ascii="宋体" w:hAnsi="宋体" w:eastAsia="宋体" w:cs="宋体"/>
          <w:sz w:val="24"/>
          <w:szCs w:val="24"/>
        </w:rPr>
        <w:t>所有参标单位必须报名，报名截止日期为</w:t>
      </w:r>
      <w:r>
        <w:rPr>
          <w:rFonts w:ascii="宋体" w:hAnsi="宋体" w:eastAsia="宋体" w:cs="宋体"/>
          <w:color w:val="auto"/>
          <w:sz w:val="24"/>
          <w:szCs w:val="24"/>
        </w:rPr>
        <w:t>2022年1月</w:t>
      </w:r>
      <w:r>
        <w:rPr>
          <w:rFonts w:hint="eastAsia" w:ascii="宋体" w:hAnsi="宋体" w:eastAsia="宋体" w:cs="宋体"/>
          <w:color w:val="auto"/>
          <w:sz w:val="24"/>
          <w:szCs w:val="24"/>
          <w:lang w:val="en-US" w:eastAsia="zh-CN"/>
        </w:rPr>
        <w:t>29</w:t>
      </w:r>
      <w:r>
        <w:rPr>
          <w:rFonts w:ascii="宋体" w:hAnsi="宋体" w:eastAsia="宋体" w:cs="宋体"/>
          <w:sz w:val="24"/>
          <w:szCs w:val="24"/>
        </w:rPr>
        <w:t>日16:00；逾期不报名者将不允许参加招标。</w:t>
      </w: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2</w:t>
      </w:r>
      <w:r>
        <w:rPr>
          <w:rFonts w:hint="eastAsia" w:ascii="宋体" w:hAnsi="宋体"/>
          <w:color w:val="FF0000"/>
          <w:sz w:val="24"/>
          <w:szCs w:val="24"/>
        </w:rPr>
        <w:t>月</w:t>
      </w:r>
      <w:r>
        <w:rPr>
          <w:rFonts w:hint="eastAsia" w:ascii="宋体" w:hAnsi="宋体"/>
          <w:color w:val="FF0000"/>
          <w:sz w:val="24"/>
          <w:szCs w:val="24"/>
          <w:lang w:val="en-US" w:eastAsia="zh-CN"/>
        </w:rPr>
        <w:t>10</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（视频招标，通过中铸网平台开标）</w:t>
      </w:r>
    </w:p>
    <w:p>
      <w:pPr>
        <w:spacing w:line="300" w:lineRule="auto"/>
        <w:ind w:firstLine="600"/>
        <w:rPr>
          <w:rFonts w:ascii="宋体" w:hAnsi="宋体"/>
          <w:bCs/>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单位地址：芜湖市三山区经济开发区春洲路2号</w:t>
      </w:r>
      <w:r>
        <w:rPr>
          <w:rFonts w:ascii="宋体" w:hAnsi="宋体"/>
          <w:sz w:val="24"/>
          <w:szCs w:val="24"/>
        </w:rPr>
        <w:t xml:space="preserve">              </w:t>
      </w:r>
    </w:p>
    <w:p>
      <w:pPr>
        <w:ind w:firstLine="1680" w:firstLineChars="700"/>
        <w:rPr>
          <w:rFonts w:ascii="宋体" w:hAnsi="宋体"/>
          <w:color w:val="FF0000"/>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曹 勤</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18955381505</w:t>
      </w:r>
      <w:r>
        <w:rPr>
          <w:rFonts w:hint="eastAsia" w:ascii="宋体" w:hAnsi="宋体"/>
          <w:sz w:val="24"/>
          <w:szCs w:val="24"/>
        </w:rPr>
        <w:t>@163.com</w:t>
      </w:r>
    </w:p>
    <w:p>
      <w:pPr>
        <w:tabs>
          <w:tab w:val="left" w:pos="420"/>
          <w:tab w:val="left" w:pos="630"/>
        </w:tabs>
        <w:spacing w:line="300" w:lineRule="auto"/>
        <w:rPr>
          <w:rFonts w:ascii="宋体" w:hAnsi="宋体"/>
          <w:b/>
          <w:bCs/>
          <w:sz w:val="24"/>
          <w:szCs w:val="24"/>
        </w:rPr>
      </w:pPr>
    </w:p>
    <w:p>
      <w:pPr>
        <w:pStyle w:val="3"/>
      </w:pPr>
    </w:p>
    <w:p>
      <w:pPr>
        <w:pStyle w:val="3"/>
      </w:pPr>
    </w:p>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hint="default" w:ascii="宋体" w:hAnsi="宋体" w:eastAsia="宋体"/>
          <w:b/>
          <w:bCs/>
          <w:color w:val="4F81BD"/>
          <w:sz w:val="28"/>
          <w:szCs w:val="28"/>
          <w:lang w:val="en-US" w:eastAsia="zh-CN"/>
        </w:rPr>
      </w:pPr>
      <w:r>
        <w:rPr>
          <w:rFonts w:hint="eastAsia" w:ascii="宋体" w:hAnsi="宋体"/>
          <w:b/>
          <w:bCs/>
          <w:color w:val="4F81BD"/>
          <w:sz w:val="28"/>
          <w:szCs w:val="28"/>
          <w:lang w:val="en-US" w:eastAsia="zh-CN"/>
        </w:rPr>
        <w:t>附件5：铁前部烧结机头、机尾电除尘大修技术要求</w:t>
      </w:r>
    </w:p>
    <w:p>
      <w:pPr>
        <w:tabs>
          <w:tab w:val="left" w:pos="420"/>
          <w:tab w:val="left" w:pos="630"/>
        </w:tabs>
        <w:spacing w:line="300" w:lineRule="auto"/>
        <w:rPr>
          <w:rFonts w:hint="default" w:ascii="宋体" w:hAnsi="宋体" w:eastAsia="宋体"/>
          <w:b/>
          <w:bCs/>
          <w:strike/>
          <w:dstrike w:val="0"/>
          <w:color w:val="4F81BD"/>
          <w:sz w:val="28"/>
          <w:szCs w:val="28"/>
          <w:lang w:val="en-US" w:eastAsia="zh-CN"/>
        </w:rPr>
      </w:pPr>
      <w:r>
        <w:rPr>
          <w:rFonts w:hint="eastAsia" w:ascii="宋体" w:hAnsi="宋体"/>
          <w:b/>
          <w:bCs/>
          <w:strike w:val="0"/>
          <w:dstrike w:val="0"/>
          <w:color w:val="4F81BD"/>
          <w:sz w:val="28"/>
          <w:szCs w:val="28"/>
          <w:lang w:val="en-US" w:eastAsia="zh-CN"/>
        </w:rPr>
        <w:t>附件6：铁前部烧结机头、机尾电除尘大修项目明细</w:t>
      </w:r>
      <w:bookmarkStart w:id="0" w:name="_GoBack"/>
      <w:bookmarkEnd w:id="0"/>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
          <w:color w:val="FF0000"/>
          <w:sz w:val="24"/>
          <w:szCs w:val="24"/>
          <w:u w:val="single"/>
          <w:lang w:val="en-US" w:eastAsia="zh-CN"/>
        </w:rPr>
        <w:t>肆</w:t>
      </w:r>
      <w:r>
        <w:rPr>
          <w:rFonts w:hint="eastAsia" w:ascii="宋体" w:hAnsi="宋体"/>
          <w:b/>
          <w:color w:val="FF0000"/>
          <w:sz w:val="24"/>
          <w:szCs w:val="24"/>
          <w:u w:val="single"/>
        </w:rPr>
        <w:t>万元整</w:t>
      </w:r>
      <w:r>
        <w:rPr>
          <w:rFonts w:hint="eastAsia" w:ascii="宋体" w:hAnsi="宋体"/>
          <w:bCs/>
          <w:color w:val="0000FF"/>
          <w:sz w:val="24"/>
          <w:szCs w:val="24"/>
          <w:u w:val="single"/>
        </w:rPr>
        <w:t>（电汇，基本账户汇款）备注：基本账户为开户行账户</w:t>
      </w:r>
      <w:r>
        <w:rPr>
          <w:rFonts w:hint="eastAsia" w:ascii="宋体" w:hAnsi="宋体"/>
          <w:bCs/>
          <w:color w:val="0000FF"/>
          <w:sz w:val="24"/>
          <w:szCs w:val="24"/>
          <w:u w:val="single"/>
          <w:lang w:eastAsia="zh-CN"/>
        </w:rPr>
        <w:t>（</w:t>
      </w:r>
      <w:r>
        <w:rPr>
          <w:rFonts w:hint="eastAsia" w:ascii="宋体" w:hAnsi="宋体"/>
          <w:bCs/>
          <w:color w:val="0000FF"/>
          <w:sz w:val="24"/>
          <w:szCs w:val="24"/>
          <w:u w:val="single"/>
          <w:lang w:val="en-US" w:eastAsia="zh-CN"/>
        </w:rPr>
        <w:t>标段一：壹万元；标段二：叁万元</w:t>
      </w:r>
      <w:r>
        <w:rPr>
          <w:rFonts w:hint="eastAsia" w:ascii="宋体" w:hAnsi="宋体"/>
          <w:bCs/>
          <w:color w:val="0000FF"/>
          <w:sz w:val="24"/>
          <w:szCs w:val="24"/>
          <w:u w:val="single"/>
          <w:lang w:eastAsia="zh-CN"/>
        </w:rPr>
        <w:t>）</w:t>
      </w:r>
      <w:r>
        <w:rPr>
          <w:rFonts w:hint="eastAsia" w:ascii="宋体" w:hAnsi="宋体"/>
          <w:bCs/>
          <w:sz w:val="24"/>
          <w:szCs w:val="24"/>
        </w:rPr>
        <w:t>，投标人需在</w:t>
      </w:r>
      <w:r>
        <w:rPr>
          <w:rFonts w:hint="eastAsia" w:ascii="宋体" w:hAnsi="宋体"/>
          <w:bCs/>
          <w:color w:val="0000FF"/>
          <w:sz w:val="24"/>
          <w:szCs w:val="24"/>
        </w:rPr>
        <w:t>2022年</w:t>
      </w:r>
      <w:r>
        <w:rPr>
          <w:rFonts w:hint="eastAsia" w:ascii="宋体" w:hAnsi="宋体"/>
          <w:bCs/>
          <w:color w:val="0000FF"/>
          <w:sz w:val="24"/>
          <w:szCs w:val="24"/>
          <w:lang w:val="en-US" w:eastAsia="zh-CN"/>
        </w:rPr>
        <w:t>2</w:t>
      </w:r>
      <w:r>
        <w:rPr>
          <w:rFonts w:hint="eastAsia" w:ascii="宋体" w:hAnsi="宋体"/>
          <w:bCs/>
          <w:color w:val="0000FF"/>
          <w:sz w:val="24"/>
          <w:szCs w:val="24"/>
        </w:rPr>
        <w:t>月</w:t>
      </w:r>
      <w:r>
        <w:rPr>
          <w:rFonts w:hint="eastAsia" w:ascii="宋体" w:hAnsi="宋体"/>
          <w:bCs/>
          <w:color w:val="FF0000"/>
          <w:sz w:val="24"/>
          <w:szCs w:val="24"/>
          <w:lang w:val="en-US" w:eastAsia="zh-CN"/>
        </w:rPr>
        <w:t>8</w:t>
      </w:r>
      <w:r>
        <w:rPr>
          <w:rFonts w:hint="eastAsia" w:ascii="宋体" w:hAnsi="宋体"/>
          <w:bCs/>
          <w:color w:val="0000FF"/>
          <w:sz w:val="24"/>
          <w:szCs w:val="24"/>
        </w:rPr>
        <w:t>日16：00点</w:t>
      </w:r>
      <w:r>
        <w:rPr>
          <w:rFonts w:hint="eastAsia" w:ascii="宋体" w:hAnsi="宋体"/>
          <w:bCs/>
          <w:sz w:val="24"/>
          <w:szCs w:val="24"/>
        </w:rPr>
        <w:t>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3"/>
        <w:ind w:firstLine="480" w:firstLineChars="200"/>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3"/>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pStyle w:val="3"/>
        <w:ind w:firstLine="480" w:firstLineChars="200"/>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rPr>
      </w:pPr>
      <w:r>
        <w:rPr>
          <w:rFonts w:hint="eastAsia" w:ascii="宋体" w:hAnsi="宋体"/>
          <w:lang w:val="en-US" w:eastAsia="zh-CN"/>
        </w:rPr>
        <w:t>1、</w:t>
      </w:r>
      <w:r>
        <w:rPr>
          <w:rFonts w:ascii="宋体" w:hAnsi="宋体"/>
        </w:rPr>
        <w:t>投标人应严格按照招标文件提供的格式认真填写价格表。</w:t>
      </w:r>
    </w:p>
    <w:p>
      <w:pPr>
        <w:pStyle w:val="20"/>
        <w:spacing w:line="300" w:lineRule="auto"/>
        <w:ind w:left="480"/>
        <w:rPr>
          <w:rFonts w:hint="eastAsia" w:ascii="宋体" w:hAnsi="宋体" w:eastAsia="宋体"/>
          <w:lang w:val="en-US" w:eastAsia="zh-CN"/>
        </w:rPr>
      </w:pPr>
      <w:r>
        <w:rPr>
          <w:rFonts w:hint="eastAsia" w:ascii="宋体" w:hAnsi="宋体"/>
          <w:lang w:val="en-US" w:eastAsia="zh-CN"/>
        </w:rPr>
        <w:t>2、</w:t>
      </w:r>
      <w:r>
        <w:t>若单价和总价有差异，则以单价为准，并对总价进行修正</w:t>
      </w:r>
      <w:r>
        <w:rPr>
          <w:rFonts w:hint="eastAsia"/>
          <w:lang w:eastAsia="zh-CN"/>
        </w:rPr>
        <w:t>。</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spacing w:line="360" w:lineRule="auto"/>
        <w:ind w:left="480"/>
        <w:rPr>
          <w:rFonts w:ascii="宋体" w:hAnsi="宋体"/>
          <w:bCs/>
          <w:sz w:val="24"/>
          <w:szCs w:val="24"/>
        </w:rPr>
      </w:pPr>
      <w:r>
        <w:rPr>
          <w:rFonts w:hint="eastAsia" w:ascii="宋体" w:hAnsi="宋体"/>
          <w:bCs/>
          <w:sz w:val="24"/>
          <w:szCs w:val="24"/>
        </w:rPr>
        <w:t>8.未按招标文件要求提交投标保证金的。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9.投标人串通投标、弄虚作假或者以行贿、欺骗等不正当手段谋取中标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10.投标文件有其他不符合招标文件实质性要求的或与招标文件有严重背离的。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widowControl w:val="0"/>
        <w:spacing w:line="360" w:lineRule="auto"/>
        <w:ind w:firstLine="480" w:firstLineChars="200"/>
        <w:jc w:val="both"/>
        <w:rPr>
          <w:rFonts w:hint="eastAsia"/>
          <w:sz w:val="24"/>
          <w:szCs w:val="24"/>
        </w:rPr>
      </w:pPr>
      <w:r>
        <w:rPr>
          <w:rFonts w:hint="eastAsia" w:ascii="宋体" w:hAnsi="宋体"/>
          <w:sz w:val="24"/>
          <w:szCs w:val="24"/>
        </w:rPr>
        <w:t>1、</w:t>
      </w:r>
      <w:r>
        <w:rPr>
          <w:rFonts w:hint="eastAsia"/>
          <w:sz w:val="24"/>
          <w:szCs w:val="24"/>
        </w:rPr>
        <w:t>付款方式：维修结束，发包方验收合格，承揽方开具增值税专用发票，发票入账三个月后付款90%，余款质保期满无质量异议后一次性付清</w:t>
      </w:r>
      <w:r>
        <w:rPr>
          <w:rFonts w:hint="eastAsia"/>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2、结算方式：</w:t>
      </w:r>
      <w:r>
        <w:rPr>
          <w:rFonts w:hint="eastAsia"/>
          <w:sz w:val="24"/>
          <w:szCs w:val="24"/>
        </w:rPr>
        <w:t>贰万元以上为银行承兑，贰万元及以下为电汇。</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numPr>
          <w:ilvl w:val="0"/>
          <w:numId w:val="7"/>
        </w:numPr>
        <w:rPr>
          <w:rFonts w:hint="eastAsia" w:ascii="宋体" w:hAnsi="宋体"/>
          <w:b/>
          <w:sz w:val="24"/>
          <w:szCs w:val="24"/>
        </w:rPr>
      </w:pPr>
      <w:r>
        <w:rPr>
          <w:rFonts w:hint="eastAsia" w:ascii="宋体" w:hAnsi="宋体"/>
          <w:b/>
          <w:sz w:val="24"/>
          <w:szCs w:val="24"/>
        </w:rPr>
        <w:t>评标标准</w:t>
      </w:r>
    </w:p>
    <w:p>
      <w:pPr>
        <w:numPr>
          <w:ilvl w:val="0"/>
          <w:numId w:val="0"/>
        </w:numPr>
        <w:ind w:firstLine="240" w:firstLineChars="100"/>
        <w:rPr>
          <w:rFonts w:hint="eastAsia" w:ascii="宋体" w:hAnsi="宋体"/>
          <w:b/>
          <w:sz w:val="24"/>
          <w:szCs w:val="24"/>
        </w:rPr>
      </w:pPr>
      <w:r>
        <w:rPr>
          <w:rFonts w:hint="eastAsia" w:ascii="宋体" w:hAnsi="宋体"/>
          <w:sz w:val="24"/>
          <w:szCs w:val="24"/>
        </w:rPr>
        <w:t>由评标委员会按</w:t>
      </w:r>
      <w:r>
        <w:rPr>
          <w:rFonts w:hint="eastAsia" w:ascii="宋体" w:hAnsi="宋体"/>
          <w:sz w:val="24"/>
          <w:szCs w:val="24"/>
          <w:lang w:val="en-US" w:eastAsia="zh-CN"/>
        </w:rPr>
        <w:t>维修</w:t>
      </w:r>
      <w:r>
        <w:rPr>
          <w:rFonts w:hint="eastAsia" w:ascii="宋体" w:hAnsi="宋体"/>
          <w:b/>
          <w:sz w:val="24"/>
          <w:szCs w:val="24"/>
          <w:lang w:val="en-US" w:eastAsia="zh-CN"/>
        </w:rPr>
        <w:t>B</w:t>
      </w:r>
      <w:r>
        <w:rPr>
          <w:rFonts w:hint="eastAsia" w:ascii="宋体" w:hAnsi="宋体"/>
          <w:b/>
          <w:sz w:val="24"/>
          <w:szCs w:val="24"/>
        </w:rPr>
        <w:t>类</w:t>
      </w:r>
      <w:r>
        <w:rPr>
          <w:rFonts w:hint="eastAsia" w:ascii="宋体" w:hAnsi="宋体"/>
          <w:sz w:val="24"/>
          <w:szCs w:val="24"/>
        </w:rPr>
        <w:t>进行评分。按分数从高到低顺序进行推荐中标候选人。</w:t>
      </w:r>
    </w:p>
    <w:p>
      <w:pPr>
        <w:rPr>
          <w:rFonts w:ascii="宋体" w:hAnsi="宋体"/>
          <w:sz w:val="24"/>
          <w:szCs w:val="24"/>
        </w:rPr>
      </w:pPr>
    </w:p>
    <w:p>
      <w:pPr>
        <w:rPr>
          <w:rFonts w:ascii="宋体" w:hAnsi="宋体"/>
          <w:sz w:val="24"/>
          <w:szCs w:val="24"/>
        </w:rPr>
      </w:pPr>
      <w:r>
        <w:rPr>
          <w:rFonts w:hint="eastAsia" w:ascii="宋体" w:hAnsi="宋体"/>
          <w:bCs/>
          <w:sz w:val="24"/>
          <w:szCs w:val="24"/>
        </w:rPr>
        <w:drawing>
          <wp:inline distT="0" distB="0" distL="114300" distR="114300">
            <wp:extent cx="4544695" cy="3469005"/>
            <wp:effectExtent l="0" t="0" r="8255" b="17145"/>
            <wp:docPr id="6" name="图片 6" descr="1639467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9467927(1)"/>
                    <pic:cNvPicPr>
                      <a:picLocks noChangeAspect="1"/>
                    </pic:cNvPicPr>
                  </pic:nvPicPr>
                  <pic:blipFill>
                    <a:blip r:embed="rId4" cstate="print"/>
                    <a:stretch>
                      <a:fillRect/>
                    </a:stretch>
                  </pic:blipFill>
                  <pic:spPr>
                    <a:xfrm>
                      <a:off x="0" y="0"/>
                      <a:ext cx="4544695" cy="3469005"/>
                    </a:xfrm>
                    <a:prstGeom prst="rect">
                      <a:avLst/>
                    </a:prstGeom>
                  </pic:spPr>
                </pic:pic>
              </a:graphicData>
            </a:graphic>
          </wp:inline>
        </w:drawing>
      </w:r>
    </w:p>
    <w:p>
      <w:pPr>
        <w:rPr>
          <w:rFonts w:ascii="宋体" w:hAnsi="宋体"/>
          <w:sz w:val="24"/>
          <w:szCs w:val="24"/>
        </w:rPr>
      </w:pPr>
    </w:p>
    <w:p>
      <w:pPr>
        <w:rPr>
          <w:rFonts w:ascii="宋体" w:hAnsi="宋体"/>
          <w:sz w:val="24"/>
          <w:szCs w:val="24"/>
        </w:rPr>
      </w:pPr>
    </w:p>
    <w:p>
      <w:pPr>
        <w:numPr>
          <w:ilvl w:val="0"/>
          <w:numId w:val="8"/>
        </w:numPr>
        <w:rPr>
          <w:b/>
          <w:sz w:val="24"/>
          <w:szCs w:val="24"/>
        </w:rPr>
      </w:pPr>
      <w:r>
        <w:rPr>
          <w:rFonts w:hint="eastAsia"/>
          <w:b/>
          <w:sz w:val="24"/>
          <w:szCs w:val="24"/>
        </w:rPr>
        <w:t>其他要求</w:t>
      </w:r>
    </w:p>
    <w:p>
      <w:pPr>
        <w:numPr>
          <w:numId w:val="0"/>
        </w:numPr>
        <w:rPr>
          <w:b/>
          <w:sz w:val="24"/>
          <w:szCs w:val="24"/>
        </w:rPr>
      </w:pPr>
    </w:p>
    <w:p>
      <w:pPr>
        <w:spacing w:line="440" w:lineRule="exact"/>
        <w:ind w:firstLine="480" w:firstLineChars="200"/>
        <w:rPr>
          <w:rFonts w:hint="eastAsia" w:ascii="宋体" w:hAnsi="宋体"/>
          <w:sz w:val="24"/>
          <w:szCs w:val="24"/>
          <w:lang w:eastAsia="zh-CN"/>
        </w:rPr>
      </w:pPr>
      <w:r>
        <w:rPr>
          <w:rFonts w:hint="eastAsia" w:ascii="宋体" w:hAnsi="宋体"/>
          <w:sz w:val="24"/>
          <w:szCs w:val="24"/>
          <w:lang w:val="en-US" w:eastAsia="zh-CN"/>
        </w:rPr>
        <w:t>1、</w:t>
      </w:r>
      <w:r>
        <w:rPr>
          <w:rFonts w:hint="eastAsia" w:ascii="宋体" w:hAnsi="宋体"/>
          <w:sz w:val="24"/>
          <w:szCs w:val="24"/>
        </w:rPr>
        <w:t>具体</w:t>
      </w:r>
      <w:r>
        <w:rPr>
          <w:rFonts w:hint="eastAsia" w:ascii="宋体" w:hAnsi="宋体"/>
          <w:sz w:val="24"/>
          <w:szCs w:val="24"/>
          <w:lang w:eastAsia="zh-CN"/>
        </w:rPr>
        <w:t>维修</w:t>
      </w:r>
      <w:r>
        <w:rPr>
          <w:rFonts w:hint="eastAsia" w:ascii="宋体" w:hAnsi="宋体"/>
          <w:sz w:val="24"/>
          <w:szCs w:val="24"/>
        </w:rPr>
        <w:t>内容：见附件报价</w:t>
      </w:r>
      <w:r>
        <w:rPr>
          <w:rFonts w:hint="eastAsia" w:ascii="宋体" w:hAnsi="宋体"/>
          <w:sz w:val="24"/>
          <w:szCs w:val="24"/>
          <w:lang w:eastAsia="zh-CN"/>
        </w:rPr>
        <w:t>表</w:t>
      </w:r>
      <w:r>
        <w:rPr>
          <w:rFonts w:hint="eastAsia" w:ascii="宋体" w:hAnsi="宋体"/>
          <w:sz w:val="24"/>
          <w:szCs w:val="24"/>
        </w:rPr>
        <w:t>，</w:t>
      </w:r>
      <w:r>
        <w:rPr>
          <w:rFonts w:hint="eastAsia" w:ascii="宋体" w:hAnsi="宋体"/>
          <w:sz w:val="24"/>
          <w:szCs w:val="24"/>
          <w:lang w:eastAsia="zh-CN"/>
        </w:rPr>
        <w:t>分为标段一（</w:t>
      </w:r>
      <w:r>
        <w:rPr>
          <w:rFonts w:hint="eastAsia" w:ascii="宋体" w:hAnsi="宋体"/>
          <w:sz w:val="24"/>
          <w:szCs w:val="24"/>
          <w:lang w:val="en-US" w:eastAsia="zh-CN"/>
        </w:rPr>
        <w:t>铁前部烧结机头电除尘大修</w:t>
      </w:r>
      <w:r>
        <w:rPr>
          <w:rFonts w:hint="eastAsia" w:ascii="宋体" w:hAnsi="宋体"/>
          <w:sz w:val="24"/>
          <w:szCs w:val="24"/>
          <w:lang w:eastAsia="zh-CN"/>
        </w:rPr>
        <w:t>）、标段二（铁前部烧结机尾电除尘大修）两个标段，</w:t>
      </w:r>
      <w:r>
        <w:rPr>
          <w:rFonts w:hint="eastAsia" w:ascii="宋体" w:hAnsi="宋体"/>
          <w:sz w:val="24"/>
          <w:szCs w:val="24"/>
        </w:rPr>
        <w:t>要求</w:t>
      </w:r>
      <w:r>
        <w:rPr>
          <w:rFonts w:hint="eastAsia" w:ascii="宋体" w:hAnsi="宋体"/>
          <w:sz w:val="24"/>
          <w:szCs w:val="24"/>
          <w:lang w:eastAsia="zh-CN"/>
        </w:rPr>
        <w:t>每个标段</w:t>
      </w:r>
      <w:r>
        <w:rPr>
          <w:rFonts w:hint="eastAsia" w:ascii="宋体" w:hAnsi="宋体"/>
          <w:sz w:val="24"/>
          <w:szCs w:val="24"/>
        </w:rPr>
        <w:t>分项报价。</w:t>
      </w:r>
      <w:r>
        <w:rPr>
          <w:rFonts w:hint="eastAsia" w:ascii="宋体" w:hAnsi="宋体"/>
          <w:sz w:val="24"/>
          <w:szCs w:val="24"/>
          <w:lang w:val="en-US" w:eastAsia="zh-CN"/>
        </w:rPr>
        <w:t>具体见中铸网相关信息。</w:t>
      </w:r>
      <w:r>
        <w:rPr>
          <w:rFonts w:hint="eastAsia" w:ascii="宋体" w:hAnsi="宋体"/>
          <w:sz w:val="24"/>
          <w:szCs w:val="24"/>
          <w:lang w:eastAsia="zh-CN"/>
        </w:rPr>
        <w:t>检修所需主、辅材、工具、吊车、脚手架、人工等由施工单位负责。</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2、施工周期：烧结机头电除尘大修18天，烧结机尾电除尘大修20天。</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3、所有检修项目整体质保一年。</w:t>
      </w:r>
    </w:p>
    <w:p>
      <w:pPr>
        <w:spacing w:line="440" w:lineRule="exact"/>
        <w:ind w:firstLine="480" w:firstLineChars="200"/>
        <w:rPr>
          <w:rFonts w:hint="eastAsia" w:ascii="宋体" w:hAnsi="宋体"/>
          <w:sz w:val="24"/>
          <w:szCs w:val="24"/>
          <w:lang w:eastAsia="zh-CN"/>
        </w:rPr>
      </w:pPr>
      <w:r>
        <w:rPr>
          <w:rFonts w:hint="eastAsia" w:ascii="宋体" w:hAnsi="宋体"/>
          <w:sz w:val="24"/>
          <w:szCs w:val="24"/>
          <w:lang w:val="en-US" w:eastAsia="zh-CN"/>
        </w:rPr>
        <w:t>4、中标后，</w:t>
      </w:r>
      <w:r>
        <w:rPr>
          <w:rFonts w:hint="eastAsia" w:ascii="宋体" w:hAnsi="宋体"/>
          <w:sz w:val="24"/>
          <w:szCs w:val="24"/>
        </w:rPr>
        <w:t>承揽方</w:t>
      </w:r>
      <w:r>
        <w:rPr>
          <w:rFonts w:hint="eastAsia" w:ascii="宋体" w:hAnsi="宋体"/>
          <w:sz w:val="24"/>
          <w:szCs w:val="24"/>
          <w:lang w:eastAsia="zh-CN"/>
        </w:rPr>
        <w:t>需</w:t>
      </w:r>
      <w:r>
        <w:rPr>
          <w:rFonts w:hint="eastAsia" w:ascii="宋体" w:hAnsi="宋体"/>
          <w:sz w:val="24"/>
          <w:szCs w:val="24"/>
        </w:rPr>
        <w:t>缴纳60万元安全保障金或</w:t>
      </w:r>
      <w:r>
        <w:rPr>
          <w:rFonts w:hint="eastAsia" w:ascii="宋体" w:hAnsi="宋体"/>
          <w:sz w:val="24"/>
          <w:szCs w:val="24"/>
          <w:lang w:eastAsia="zh-CN"/>
        </w:rPr>
        <w:t>等额银行保函。</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5、本标的不接受联合体投标。</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6、施工单位需同时具备钢结构工程专业承包叁级及以上资质、环保工程专业承包贰级及以上资质。</w:t>
      </w:r>
    </w:p>
    <w:p>
      <w:pPr>
        <w:widowControl w:val="0"/>
        <w:numPr>
          <w:ilvl w:val="0"/>
          <w:numId w:val="0"/>
        </w:numPr>
        <w:jc w:val="both"/>
        <w:rPr>
          <w:rFonts w:hint="eastAsia"/>
          <w:b/>
          <w:sz w:val="24"/>
          <w:szCs w:val="24"/>
        </w:rPr>
      </w:pPr>
    </w:p>
    <w:p>
      <w:pPr>
        <w:widowControl w:val="0"/>
        <w:spacing w:line="360" w:lineRule="auto"/>
        <w:jc w:val="both"/>
        <w:rPr>
          <w:rFonts w:hint="eastAsia" w:eastAsia="宋体"/>
          <w:sz w:val="24"/>
          <w:szCs w:val="24"/>
          <w:lang w:val="en-US" w:eastAsia="zh-CN"/>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2022</w:t>
      </w:r>
      <w:r>
        <w:rPr>
          <w:rFonts w:ascii="宋体" w:hAnsi="宋体"/>
          <w:sz w:val="24"/>
          <w:szCs w:val="24"/>
        </w:rPr>
        <w:t>年</w:t>
      </w:r>
      <w:r>
        <w:rPr>
          <w:rFonts w:hint="eastAsia" w:ascii="宋体" w:hAnsi="宋体"/>
          <w:sz w:val="24"/>
          <w:szCs w:val="24"/>
        </w:rPr>
        <w:t>1月</w:t>
      </w:r>
      <w:r>
        <w:rPr>
          <w:rFonts w:hint="eastAsia" w:ascii="宋体" w:hAnsi="宋体"/>
          <w:sz w:val="24"/>
          <w:szCs w:val="24"/>
          <w:lang w:val="en-US" w:eastAsia="zh-CN"/>
        </w:rPr>
        <w:t>13</w:t>
      </w:r>
      <w:r>
        <w:rPr>
          <w:rFonts w:hint="eastAsia" w:ascii="宋体" w:hAnsi="宋体"/>
          <w:sz w:val="24"/>
          <w:szCs w:val="24"/>
        </w:rPr>
        <w:t>日</w:t>
      </w: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对象 5" DrawAspect="Content" ObjectID="_1468075725" r:id="rId5">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4"/>
          <w:szCs w:val="24"/>
          <w:lang w:val="en-US" w:eastAsia="zh-CN"/>
        </w:rPr>
        <w:t>18955381505</w:t>
      </w:r>
      <w:r>
        <w:rPr>
          <w:rFonts w:hint="eastAsia" w:ascii="宋体" w:hAnsi="宋体"/>
          <w:sz w:val="24"/>
          <w:szCs w:val="24"/>
        </w:rPr>
        <w:t>@163.com</w:t>
      </w:r>
      <w:r>
        <w:rPr>
          <w:rFonts w:hint="eastAsia" w:ascii="宋体" w:hAnsi="宋体"/>
          <w:sz w:val="28"/>
          <w:szCs w:val="28"/>
        </w:rPr>
        <w:t>（邮箱）</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仿宋_GB2312" w:eastAsia="仿宋_GB2312"/>
          <w:sz w:val="28"/>
          <w:szCs w:val="28"/>
        </w:rPr>
      </w:pPr>
      <w:r>
        <w:rPr>
          <w:rFonts w:hint="eastAsia" w:ascii="仿宋_GB2312" w:eastAsia="仿宋_GB2312"/>
          <w:sz w:val="28"/>
          <w:szCs w:val="28"/>
        </w:rPr>
        <w:t>签字日期：</w:t>
      </w:r>
    </w:p>
    <w:p>
      <w:pPr>
        <w:pStyle w:val="3"/>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EA02C41"/>
    <w:multiLevelType w:val="singleLevel"/>
    <w:tmpl w:val="EEA02C41"/>
    <w:lvl w:ilvl="0" w:tentative="0">
      <w:start w:val="13"/>
      <w:numFmt w:val="chineseCounting"/>
      <w:suff w:val="nothing"/>
      <w:lvlText w:val="%1、"/>
      <w:lvlJc w:val="left"/>
      <w:rPr>
        <w:rFonts w:hint="eastAsia"/>
      </w:r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84A"/>
    <w:rsid w:val="00006742"/>
    <w:rsid w:val="000077FB"/>
    <w:rsid w:val="00025B9C"/>
    <w:rsid w:val="00027790"/>
    <w:rsid w:val="00030F53"/>
    <w:rsid w:val="0003635D"/>
    <w:rsid w:val="000431F1"/>
    <w:rsid w:val="00044B52"/>
    <w:rsid w:val="000477BF"/>
    <w:rsid w:val="00050A6F"/>
    <w:rsid w:val="00054265"/>
    <w:rsid w:val="00066303"/>
    <w:rsid w:val="00076704"/>
    <w:rsid w:val="00080CEE"/>
    <w:rsid w:val="00086169"/>
    <w:rsid w:val="00092A7F"/>
    <w:rsid w:val="00092BA3"/>
    <w:rsid w:val="00092E84"/>
    <w:rsid w:val="000930BE"/>
    <w:rsid w:val="000B44F0"/>
    <w:rsid w:val="000C3AB9"/>
    <w:rsid w:val="000C579F"/>
    <w:rsid w:val="000D017C"/>
    <w:rsid w:val="000D039D"/>
    <w:rsid w:val="000D0856"/>
    <w:rsid w:val="000D38F8"/>
    <w:rsid w:val="000D4741"/>
    <w:rsid w:val="000D56EC"/>
    <w:rsid w:val="000D7CED"/>
    <w:rsid w:val="000F44F1"/>
    <w:rsid w:val="000F7373"/>
    <w:rsid w:val="00101DD0"/>
    <w:rsid w:val="001030FF"/>
    <w:rsid w:val="00104539"/>
    <w:rsid w:val="001051D2"/>
    <w:rsid w:val="001051D8"/>
    <w:rsid w:val="00115A0A"/>
    <w:rsid w:val="001240E5"/>
    <w:rsid w:val="00137447"/>
    <w:rsid w:val="00144F8B"/>
    <w:rsid w:val="001516BD"/>
    <w:rsid w:val="00157444"/>
    <w:rsid w:val="00160701"/>
    <w:rsid w:val="00160AAE"/>
    <w:rsid w:val="00161714"/>
    <w:rsid w:val="00163FF3"/>
    <w:rsid w:val="00167FB3"/>
    <w:rsid w:val="00172A27"/>
    <w:rsid w:val="00173F1A"/>
    <w:rsid w:val="001762A4"/>
    <w:rsid w:val="00176BF8"/>
    <w:rsid w:val="00177251"/>
    <w:rsid w:val="00181E7E"/>
    <w:rsid w:val="00184AD9"/>
    <w:rsid w:val="001861AB"/>
    <w:rsid w:val="0019317B"/>
    <w:rsid w:val="001A2E96"/>
    <w:rsid w:val="001A5771"/>
    <w:rsid w:val="001A6019"/>
    <w:rsid w:val="001B0CBD"/>
    <w:rsid w:val="001B23E8"/>
    <w:rsid w:val="001B348C"/>
    <w:rsid w:val="001B3DA3"/>
    <w:rsid w:val="001C02B8"/>
    <w:rsid w:val="001C223B"/>
    <w:rsid w:val="001C31BD"/>
    <w:rsid w:val="001D2FE8"/>
    <w:rsid w:val="001D7634"/>
    <w:rsid w:val="001E53EB"/>
    <w:rsid w:val="001F1264"/>
    <w:rsid w:val="001F53E5"/>
    <w:rsid w:val="00204315"/>
    <w:rsid w:val="002138B3"/>
    <w:rsid w:val="00217486"/>
    <w:rsid w:val="002302F6"/>
    <w:rsid w:val="00231A46"/>
    <w:rsid w:val="00234666"/>
    <w:rsid w:val="002432B2"/>
    <w:rsid w:val="00244D8D"/>
    <w:rsid w:val="002470D7"/>
    <w:rsid w:val="00247CA5"/>
    <w:rsid w:val="00255A5B"/>
    <w:rsid w:val="002654B5"/>
    <w:rsid w:val="002677B1"/>
    <w:rsid w:val="00271BEB"/>
    <w:rsid w:val="00277E3A"/>
    <w:rsid w:val="0028075D"/>
    <w:rsid w:val="00283B56"/>
    <w:rsid w:val="002870A9"/>
    <w:rsid w:val="00295665"/>
    <w:rsid w:val="002A71B4"/>
    <w:rsid w:val="002B5E2B"/>
    <w:rsid w:val="002C5C1F"/>
    <w:rsid w:val="002D6C83"/>
    <w:rsid w:val="002E00AA"/>
    <w:rsid w:val="002F1AAE"/>
    <w:rsid w:val="002F7C6F"/>
    <w:rsid w:val="003013B6"/>
    <w:rsid w:val="00303760"/>
    <w:rsid w:val="00310881"/>
    <w:rsid w:val="00324F6E"/>
    <w:rsid w:val="00334FCB"/>
    <w:rsid w:val="00336683"/>
    <w:rsid w:val="00337376"/>
    <w:rsid w:val="0033737E"/>
    <w:rsid w:val="00346952"/>
    <w:rsid w:val="0034788C"/>
    <w:rsid w:val="0035034A"/>
    <w:rsid w:val="00355474"/>
    <w:rsid w:val="003559F0"/>
    <w:rsid w:val="003562B1"/>
    <w:rsid w:val="00362091"/>
    <w:rsid w:val="00363990"/>
    <w:rsid w:val="0036695E"/>
    <w:rsid w:val="00367B4D"/>
    <w:rsid w:val="00380BC0"/>
    <w:rsid w:val="003850D3"/>
    <w:rsid w:val="00386DAF"/>
    <w:rsid w:val="00386E0E"/>
    <w:rsid w:val="003B5663"/>
    <w:rsid w:val="003B7F3F"/>
    <w:rsid w:val="003C4023"/>
    <w:rsid w:val="003D0713"/>
    <w:rsid w:val="003D6401"/>
    <w:rsid w:val="003E1328"/>
    <w:rsid w:val="003E134F"/>
    <w:rsid w:val="003E3B5A"/>
    <w:rsid w:val="003E4CB9"/>
    <w:rsid w:val="003F106F"/>
    <w:rsid w:val="004009F0"/>
    <w:rsid w:val="004069DB"/>
    <w:rsid w:val="00417504"/>
    <w:rsid w:val="00422DE2"/>
    <w:rsid w:val="00422E32"/>
    <w:rsid w:val="0042775A"/>
    <w:rsid w:val="004324AC"/>
    <w:rsid w:val="00443FC8"/>
    <w:rsid w:val="004506C2"/>
    <w:rsid w:val="00451528"/>
    <w:rsid w:val="00454928"/>
    <w:rsid w:val="004776DD"/>
    <w:rsid w:val="00484462"/>
    <w:rsid w:val="00490777"/>
    <w:rsid w:val="0049138C"/>
    <w:rsid w:val="00497E78"/>
    <w:rsid w:val="004A2885"/>
    <w:rsid w:val="004A337E"/>
    <w:rsid w:val="004A3F99"/>
    <w:rsid w:val="004C5D2D"/>
    <w:rsid w:val="004D002C"/>
    <w:rsid w:val="004D1210"/>
    <w:rsid w:val="004D30C8"/>
    <w:rsid w:val="004F4A04"/>
    <w:rsid w:val="004F670A"/>
    <w:rsid w:val="004F7700"/>
    <w:rsid w:val="00511B9B"/>
    <w:rsid w:val="00514E6B"/>
    <w:rsid w:val="005206C8"/>
    <w:rsid w:val="00532F2B"/>
    <w:rsid w:val="00533D5A"/>
    <w:rsid w:val="00537588"/>
    <w:rsid w:val="005411B7"/>
    <w:rsid w:val="00543C9C"/>
    <w:rsid w:val="00547A7E"/>
    <w:rsid w:val="00550F62"/>
    <w:rsid w:val="00553BD1"/>
    <w:rsid w:val="00557945"/>
    <w:rsid w:val="00561C4C"/>
    <w:rsid w:val="00567283"/>
    <w:rsid w:val="0057121A"/>
    <w:rsid w:val="00575111"/>
    <w:rsid w:val="0057668D"/>
    <w:rsid w:val="0058653A"/>
    <w:rsid w:val="005878DE"/>
    <w:rsid w:val="00591909"/>
    <w:rsid w:val="00593DCB"/>
    <w:rsid w:val="0059432D"/>
    <w:rsid w:val="005A75C8"/>
    <w:rsid w:val="005B5CD9"/>
    <w:rsid w:val="005B6CDF"/>
    <w:rsid w:val="005B7E71"/>
    <w:rsid w:val="005C3814"/>
    <w:rsid w:val="005C52CF"/>
    <w:rsid w:val="005C570B"/>
    <w:rsid w:val="005C71FF"/>
    <w:rsid w:val="005D01F0"/>
    <w:rsid w:val="005D29ED"/>
    <w:rsid w:val="005E3BF4"/>
    <w:rsid w:val="005E7239"/>
    <w:rsid w:val="005F0817"/>
    <w:rsid w:val="005F33DC"/>
    <w:rsid w:val="005F6AD2"/>
    <w:rsid w:val="005F7114"/>
    <w:rsid w:val="00606AC6"/>
    <w:rsid w:val="00621D2E"/>
    <w:rsid w:val="00623C43"/>
    <w:rsid w:val="00645280"/>
    <w:rsid w:val="00646395"/>
    <w:rsid w:val="00647CDD"/>
    <w:rsid w:val="00651BBE"/>
    <w:rsid w:val="00654FF3"/>
    <w:rsid w:val="006552BE"/>
    <w:rsid w:val="00656452"/>
    <w:rsid w:val="00671B41"/>
    <w:rsid w:val="00677546"/>
    <w:rsid w:val="00677912"/>
    <w:rsid w:val="006809A7"/>
    <w:rsid w:val="00683F08"/>
    <w:rsid w:val="006924F6"/>
    <w:rsid w:val="006969B3"/>
    <w:rsid w:val="006A56BE"/>
    <w:rsid w:val="006A6325"/>
    <w:rsid w:val="006B25C5"/>
    <w:rsid w:val="006B35D5"/>
    <w:rsid w:val="006B78B2"/>
    <w:rsid w:val="006C0E85"/>
    <w:rsid w:val="006D3256"/>
    <w:rsid w:val="006E4B2B"/>
    <w:rsid w:val="006F15E2"/>
    <w:rsid w:val="006F4504"/>
    <w:rsid w:val="006F52F6"/>
    <w:rsid w:val="00706E79"/>
    <w:rsid w:val="00713F82"/>
    <w:rsid w:val="00714583"/>
    <w:rsid w:val="0072517E"/>
    <w:rsid w:val="00734561"/>
    <w:rsid w:val="00735603"/>
    <w:rsid w:val="00735E10"/>
    <w:rsid w:val="00737F4D"/>
    <w:rsid w:val="0074699F"/>
    <w:rsid w:val="00746D57"/>
    <w:rsid w:val="00755781"/>
    <w:rsid w:val="00760AE6"/>
    <w:rsid w:val="00791F91"/>
    <w:rsid w:val="00796D2F"/>
    <w:rsid w:val="007B0BC4"/>
    <w:rsid w:val="007B5FAE"/>
    <w:rsid w:val="007B7443"/>
    <w:rsid w:val="007E4EEA"/>
    <w:rsid w:val="007F0A09"/>
    <w:rsid w:val="00803249"/>
    <w:rsid w:val="00824C15"/>
    <w:rsid w:val="008344DA"/>
    <w:rsid w:val="00846943"/>
    <w:rsid w:val="00853443"/>
    <w:rsid w:val="008646F9"/>
    <w:rsid w:val="00867971"/>
    <w:rsid w:val="0088293C"/>
    <w:rsid w:val="0088541D"/>
    <w:rsid w:val="00887C72"/>
    <w:rsid w:val="0089183C"/>
    <w:rsid w:val="00891C23"/>
    <w:rsid w:val="008A3AD2"/>
    <w:rsid w:val="008A4FDD"/>
    <w:rsid w:val="008B0AEE"/>
    <w:rsid w:val="008B2DDC"/>
    <w:rsid w:val="008B5891"/>
    <w:rsid w:val="008C684A"/>
    <w:rsid w:val="008D31AB"/>
    <w:rsid w:val="008D3A4A"/>
    <w:rsid w:val="008D7245"/>
    <w:rsid w:val="008D7884"/>
    <w:rsid w:val="008E6889"/>
    <w:rsid w:val="008F0C50"/>
    <w:rsid w:val="008F5696"/>
    <w:rsid w:val="008F5B82"/>
    <w:rsid w:val="008F7048"/>
    <w:rsid w:val="00900E6B"/>
    <w:rsid w:val="0090131E"/>
    <w:rsid w:val="00902231"/>
    <w:rsid w:val="00902F42"/>
    <w:rsid w:val="00910ED7"/>
    <w:rsid w:val="0092260C"/>
    <w:rsid w:val="00930823"/>
    <w:rsid w:val="0093263C"/>
    <w:rsid w:val="00934401"/>
    <w:rsid w:val="00941AA2"/>
    <w:rsid w:val="00952D29"/>
    <w:rsid w:val="009558FC"/>
    <w:rsid w:val="009670F1"/>
    <w:rsid w:val="009755F8"/>
    <w:rsid w:val="0099093F"/>
    <w:rsid w:val="00993AAF"/>
    <w:rsid w:val="009B1A84"/>
    <w:rsid w:val="009B5EF7"/>
    <w:rsid w:val="009D081B"/>
    <w:rsid w:val="009D1AC4"/>
    <w:rsid w:val="009D2025"/>
    <w:rsid w:val="009D3A69"/>
    <w:rsid w:val="009F46DB"/>
    <w:rsid w:val="00A02F89"/>
    <w:rsid w:val="00A13B10"/>
    <w:rsid w:val="00A13DE2"/>
    <w:rsid w:val="00A16901"/>
    <w:rsid w:val="00A2048F"/>
    <w:rsid w:val="00A21082"/>
    <w:rsid w:val="00A31D64"/>
    <w:rsid w:val="00A33520"/>
    <w:rsid w:val="00A343A7"/>
    <w:rsid w:val="00A35758"/>
    <w:rsid w:val="00A559A8"/>
    <w:rsid w:val="00A5751A"/>
    <w:rsid w:val="00A610B4"/>
    <w:rsid w:val="00A676F4"/>
    <w:rsid w:val="00A81ADF"/>
    <w:rsid w:val="00A84C8E"/>
    <w:rsid w:val="00A922F4"/>
    <w:rsid w:val="00A94596"/>
    <w:rsid w:val="00AA79FF"/>
    <w:rsid w:val="00AB50FE"/>
    <w:rsid w:val="00AB757A"/>
    <w:rsid w:val="00AD01AC"/>
    <w:rsid w:val="00AD5D6F"/>
    <w:rsid w:val="00AE11CA"/>
    <w:rsid w:val="00AF2063"/>
    <w:rsid w:val="00AF4472"/>
    <w:rsid w:val="00AF660E"/>
    <w:rsid w:val="00AF6CFF"/>
    <w:rsid w:val="00B115B3"/>
    <w:rsid w:val="00B12185"/>
    <w:rsid w:val="00B30D94"/>
    <w:rsid w:val="00B4596F"/>
    <w:rsid w:val="00B51306"/>
    <w:rsid w:val="00B52565"/>
    <w:rsid w:val="00B578F8"/>
    <w:rsid w:val="00B66236"/>
    <w:rsid w:val="00B81116"/>
    <w:rsid w:val="00B8268D"/>
    <w:rsid w:val="00B84F30"/>
    <w:rsid w:val="00BA1E3C"/>
    <w:rsid w:val="00BA715E"/>
    <w:rsid w:val="00BB21BD"/>
    <w:rsid w:val="00BC1F3D"/>
    <w:rsid w:val="00BD40C6"/>
    <w:rsid w:val="00BD4FF2"/>
    <w:rsid w:val="00BD7202"/>
    <w:rsid w:val="00BE2FFE"/>
    <w:rsid w:val="00BF2911"/>
    <w:rsid w:val="00C012F0"/>
    <w:rsid w:val="00C03E38"/>
    <w:rsid w:val="00C17DE8"/>
    <w:rsid w:val="00C21463"/>
    <w:rsid w:val="00C24971"/>
    <w:rsid w:val="00C27588"/>
    <w:rsid w:val="00C36463"/>
    <w:rsid w:val="00C421EB"/>
    <w:rsid w:val="00C42215"/>
    <w:rsid w:val="00C433B9"/>
    <w:rsid w:val="00C44F71"/>
    <w:rsid w:val="00C47CED"/>
    <w:rsid w:val="00C50BDE"/>
    <w:rsid w:val="00C5468C"/>
    <w:rsid w:val="00C632C6"/>
    <w:rsid w:val="00C63F0C"/>
    <w:rsid w:val="00C82782"/>
    <w:rsid w:val="00C877AE"/>
    <w:rsid w:val="00C87BB4"/>
    <w:rsid w:val="00C92E70"/>
    <w:rsid w:val="00C94551"/>
    <w:rsid w:val="00C96D0B"/>
    <w:rsid w:val="00CB00ED"/>
    <w:rsid w:val="00CC4B4D"/>
    <w:rsid w:val="00CC63BB"/>
    <w:rsid w:val="00CF6B84"/>
    <w:rsid w:val="00D06CED"/>
    <w:rsid w:val="00D11411"/>
    <w:rsid w:val="00D14DFE"/>
    <w:rsid w:val="00D150F7"/>
    <w:rsid w:val="00D155E9"/>
    <w:rsid w:val="00D16E96"/>
    <w:rsid w:val="00D178AD"/>
    <w:rsid w:val="00D30529"/>
    <w:rsid w:val="00D3309A"/>
    <w:rsid w:val="00D36040"/>
    <w:rsid w:val="00D40F41"/>
    <w:rsid w:val="00D46692"/>
    <w:rsid w:val="00D51039"/>
    <w:rsid w:val="00D52CD9"/>
    <w:rsid w:val="00D64BD5"/>
    <w:rsid w:val="00D71D18"/>
    <w:rsid w:val="00D76117"/>
    <w:rsid w:val="00D837DF"/>
    <w:rsid w:val="00D91D1D"/>
    <w:rsid w:val="00DA18B4"/>
    <w:rsid w:val="00DA3BCB"/>
    <w:rsid w:val="00DA46CC"/>
    <w:rsid w:val="00DA5ABA"/>
    <w:rsid w:val="00DB1410"/>
    <w:rsid w:val="00DB2180"/>
    <w:rsid w:val="00DB392D"/>
    <w:rsid w:val="00DB3A05"/>
    <w:rsid w:val="00DB74B9"/>
    <w:rsid w:val="00DB759A"/>
    <w:rsid w:val="00DC105A"/>
    <w:rsid w:val="00DC1B7E"/>
    <w:rsid w:val="00DC7C2C"/>
    <w:rsid w:val="00DD01FE"/>
    <w:rsid w:val="00DD1DCF"/>
    <w:rsid w:val="00DD4DF9"/>
    <w:rsid w:val="00DD5CB1"/>
    <w:rsid w:val="00DF474D"/>
    <w:rsid w:val="00DF5555"/>
    <w:rsid w:val="00E04BA9"/>
    <w:rsid w:val="00E113B5"/>
    <w:rsid w:val="00E115A9"/>
    <w:rsid w:val="00E16193"/>
    <w:rsid w:val="00E16682"/>
    <w:rsid w:val="00E21A06"/>
    <w:rsid w:val="00E315EA"/>
    <w:rsid w:val="00E35189"/>
    <w:rsid w:val="00E43389"/>
    <w:rsid w:val="00E440C7"/>
    <w:rsid w:val="00E50228"/>
    <w:rsid w:val="00E55448"/>
    <w:rsid w:val="00E63F6C"/>
    <w:rsid w:val="00E64B11"/>
    <w:rsid w:val="00E64F56"/>
    <w:rsid w:val="00E71AA9"/>
    <w:rsid w:val="00E85B3C"/>
    <w:rsid w:val="00E86EEF"/>
    <w:rsid w:val="00E90DF8"/>
    <w:rsid w:val="00E951B8"/>
    <w:rsid w:val="00EA60AE"/>
    <w:rsid w:val="00EB074D"/>
    <w:rsid w:val="00EB3572"/>
    <w:rsid w:val="00EB6378"/>
    <w:rsid w:val="00EB6DB9"/>
    <w:rsid w:val="00EC2720"/>
    <w:rsid w:val="00ED14A0"/>
    <w:rsid w:val="00EE2BA8"/>
    <w:rsid w:val="00EF66DE"/>
    <w:rsid w:val="00EF752C"/>
    <w:rsid w:val="00F055E4"/>
    <w:rsid w:val="00F071D9"/>
    <w:rsid w:val="00F07A27"/>
    <w:rsid w:val="00F61161"/>
    <w:rsid w:val="00F6236D"/>
    <w:rsid w:val="00F633A7"/>
    <w:rsid w:val="00F6725B"/>
    <w:rsid w:val="00F7102B"/>
    <w:rsid w:val="00F7433D"/>
    <w:rsid w:val="00F75DAD"/>
    <w:rsid w:val="00F774ED"/>
    <w:rsid w:val="00F913CD"/>
    <w:rsid w:val="00F9485A"/>
    <w:rsid w:val="00FA03A1"/>
    <w:rsid w:val="00FA188D"/>
    <w:rsid w:val="00FB0FC1"/>
    <w:rsid w:val="00FB1A50"/>
    <w:rsid w:val="00FB4727"/>
    <w:rsid w:val="00FC2E35"/>
    <w:rsid w:val="00FC63E4"/>
    <w:rsid w:val="00FD2241"/>
    <w:rsid w:val="00FE0CBF"/>
    <w:rsid w:val="00FE2F6E"/>
    <w:rsid w:val="00FF65F2"/>
    <w:rsid w:val="013E1C71"/>
    <w:rsid w:val="01655085"/>
    <w:rsid w:val="019B1B9B"/>
    <w:rsid w:val="01AD5116"/>
    <w:rsid w:val="01B102A6"/>
    <w:rsid w:val="01BA37EC"/>
    <w:rsid w:val="02012637"/>
    <w:rsid w:val="02592FE7"/>
    <w:rsid w:val="03777756"/>
    <w:rsid w:val="038D2F19"/>
    <w:rsid w:val="03EC461B"/>
    <w:rsid w:val="043C4162"/>
    <w:rsid w:val="04543C3F"/>
    <w:rsid w:val="04823B21"/>
    <w:rsid w:val="050D2F76"/>
    <w:rsid w:val="05325D34"/>
    <w:rsid w:val="053B5FB3"/>
    <w:rsid w:val="059F148B"/>
    <w:rsid w:val="05A37BC1"/>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8AD6D89"/>
    <w:rsid w:val="09B63B62"/>
    <w:rsid w:val="0A205F87"/>
    <w:rsid w:val="0A5F66E7"/>
    <w:rsid w:val="0A823C2F"/>
    <w:rsid w:val="0B6D4325"/>
    <w:rsid w:val="0B8301A2"/>
    <w:rsid w:val="0BD460C1"/>
    <w:rsid w:val="0BFF25BD"/>
    <w:rsid w:val="0CA62D9D"/>
    <w:rsid w:val="0CBC295F"/>
    <w:rsid w:val="0CE134EE"/>
    <w:rsid w:val="0D1E2C33"/>
    <w:rsid w:val="0D51069C"/>
    <w:rsid w:val="0DF07D84"/>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AAA7C02"/>
    <w:rsid w:val="1B3517B1"/>
    <w:rsid w:val="1B8B7683"/>
    <w:rsid w:val="1C3401BE"/>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5FC57B2"/>
    <w:rsid w:val="26906DEB"/>
    <w:rsid w:val="26A94FB1"/>
    <w:rsid w:val="26DF4F00"/>
    <w:rsid w:val="26F50CB1"/>
    <w:rsid w:val="278055FF"/>
    <w:rsid w:val="2797515A"/>
    <w:rsid w:val="288D3DC5"/>
    <w:rsid w:val="28D66C24"/>
    <w:rsid w:val="28E2171B"/>
    <w:rsid w:val="290A0094"/>
    <w:rsid w:val="29401D6D"/>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481515A"/>
    <w:rsid w:val="35212328"/>
    <w:rsid w:val="353207C9"/>
    <w:rsid w:val="35AC2D89"/>
    <w:rsid w:val="360A203A"/>
    <w:rsid w:val="36A65EF8"/>
    <w:rsid w:val="36D73904"/>
    <w:rsid w:val="36F663CF"/>
    <w:rsid w:val="371E59C8"/>
    <w:rsid w:val="373827F1"/>
    <w:rsid w:val="37397EC4"/>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A458AF"/>
    <w:rsid w:val="51C400D5"/>
    <w:rsid w:val="522A6D6D"/>
    <w:rsid w:val="52EE0AE7"/>
    <w:rsid w:val="535208F1"/>
    <w:rsid w:val="536C262F"/>
    <w:rsid w:val="536D4073"/>
    <w:rsid w:val="53B74312"/>
    <w:rsid w:val="53F66457"/>
    <w:rsid w:val="54067FE7"/>
    <w:rsid w:val="54662BFB"/>
    <w:rsid w:val="546A505A"/>
    <w:rsid w:val="554C057B"/>
    <w:rsid w:val="5580342D"/>
    <w:rsid w:val="55812C43"/>
    <w:rsid w:val="566E6D8E"/>
    <w:rsid w:val="567B0BE5"/>
    <w:rsid w:val="56FF0A43"/>
    <w:rsid w:val="574959B7"/>
    <w:rsid w:val="576F10FF"/>
    <w:rsid w:val="57CF3FFD"/>
    <w:rsid w:val="57D705F2"/>
    <w:rsid w:val="584B5B3A"/>
    <w:rsid w:val="586105F5"/>
    <w:rsid w:val="58C12FEF"/>
    <w:rsid w:val="59716C81"/>
    <w:rsid w:val="59AD04AB"/>
    <w:rsid w:val="5A02081D"/>
    <w:rsid w:val="5A0C5522"/>
    <w:rsid w:val="5A16003F"/>
    <w:rsid w:val="5AB00440"/>
    <w:rsid w:val="5B065080"/>
    <w:rsid w:val="5B1D2529"/>
    <w:rsid w:val="5B35349E"/>
    <w:rsid w:val="5BA959B9"/>
    <w:rsid w:val="5C58252A"/>
    <w:rsid w:val="5C761533"/>
    <w:rsid w:val="5D173705"/>
    <w:rsid w:val="5D1B4B8A"/>
    <w:rsid w:val="5E611270"/>
    <w:rsid w:val="5EB2026E"/>
    <w:rsid w:val="5EE27322"/>
    <w:rsid w:val="5F275132"/>
    <w:rsid w:val="5F3724D8"/>
    <w:rsid w:val="5F520A02"/>
    <w:rsid w:val="5F8D5A94"/>
    <w:rsid w:val="61033D16"/>
    <w:rsid w:val="61FF1ECC"/>
    <w:rsid w:val="621570F7"/>
    <w:rsid w:val="625B24D7"/>
    <w:rsid w:val="62CD795C"/>
    <w:rsid w:val="63776CFC"/>
    <w:rsid w:val="63D0303E"/>
    <w:rsid w:val="641568F6"/>
    <w:rsid w:val="643411BC"/>
    <w:rsid w:val="644909D8"/>
    <w:rsid w:val="645D5E51"/>
    <w:rsid w:val="64E33D0D"/>
    <w:rsid w:val="64E33E75"/>
    <w:rsid w:val="65015172"/>
    <w:rsid w:val="65B00762"/>
    <w:rsid w:val="65FA652E"/>
    <w:rsid w:val="660961E2"/>
    <w:rsid w:val="66117F2E"/>
    <w:rsid w:val="667B5D1E"/>
    <w:rsid w:val="66B05F44"/>
    <w:rsid w:val="66BB48FF"/>
    <w:rsid w:val="66D54682"/>
    <w:rsid w:val="66EA0C9A"/>
    <w:rsid w:val="66FB3BC1"/>
    <w:rsid w:val="67680483"/>
    <w:rsid w:val="67817E71"/>
    <w:rsid w:val="678F7868"/>
    <w:rsid w:val="67B31793"/>
    <w:rsid w:val="67B87B40"/>
    <w:rsid w:val="67D90E17"/>
    <w:rsid w:val="683F3B64"/>
    <w:rsid w:val="68985C4A"/>
    <w:rsid w:val="695E0A51"/>
    <w:rsid w:val="69B63EEA"/>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567EA"/>
    <w:rsid w:val="732D2693"/>
    <w:rsid w:val="7357254E"/>
    <w:rsid w:val="73611393"/>
    <w:rsid w:val="74CE4607"/>
    <w:rsid w:val="75BC7905"/>
    <w:rsid w:val="76110762"/>
    <w:rsid w:val="76206BC5"/>
    <w:rsid w:val="76B46A0F"/>
    <w:rsid w:val="76C62A7F"/>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EA455AB"/>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8D1B3-C859-4A8D-9D19-CAC7ABE6FF9B}">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800</Words>
  <Characters>4560</Characters>
  <Lines>38</Lines>
  <Paragraphs>10</Paragraphs>
  <TotalTime>19</TotalTime>
  <ScaleCrop>false</ScaleCrop>
  <LinksUpToDate>false</LinksUpToDate>
  <CharactersWithSpaces>5350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cp:lastModifiedBy>
  <cp:lastPrinted>2021-11-19T06:57:00Z</cp:lastPrinted>
  <dcterms:modified xsi:type="dcterms:W3CDTF">2022-01-13T07:08:04Z</dcterms:modified>
  <dc:title>招 标 发 布</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