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28</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LWZJ20181205DMGX</w:t>
      </w:r>
      <w:r>
        <w:rPr>
          <w:rFonts w:hint="eastAsia" w:ascii="宋体" w:hAnsi="宋体"/>
          <w:color w:val="FF0000"/>
          <w:u w:val="single"/>
        </w:rPr>
        <w:t xml:space="preserve"> </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w:t>
      </w:r>
      <w:r>
        <w:rPr>
          <w:rFonts w:hint="eastAsia" w:ascii="宋体" w:hAnsi="宋体" w:cs="宋体"/>
          <w:color w:val="FF0000"/>
          <w:u w:val="single"/>
        </w:rPr>
        <w:t>生产线</w:t>
      </w:r>
      <w:r>
        <w:rPr>
          <w:rFonts w:hint="eastAsia" w:ascii="宋体" w:hAnsi="宋体" w:cs="宋体"/>
          <w:color w:val="FF0000"/>
          <w:u w:val="single"/>
          <w:lang w:eastAsia="zh-CN"/>
        </w:rPr>
        <w:t>的打磨工序</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spacing w:line="360" w:lineRule="auto"/>
        <w:ind w:firstLine="420"/>
        <w:jc w:val="left"/>
        <w:rPr>
          <w:rFonts w:hint="eastAsia" w:ascii="宋体fal" w:hAnsi="宋体fal" w:cs="宋体fal"/>
          <w:sz w:val="24"/>
          <w:szCs w:val="24"/>
          <w:u w:val="single"/>
        </w:rPr>
      </w:pPr>
      <w:r>
        <w:rPr>
          <w:rFonts w:hint="eastAsia" w:ascii="宋体fal" w:hAnsi="宋体fal" w:cs="宋体fal"/>
          <w:sz w:val="24"/>
          <w:szCs w:val="24"/>
          <w:u w:val="single"/>
        </w:rPr>
        <w:t>消失模的打磨、刷漆及产品流转装卸；静压线的打磨、表面修补、刷漆及产品流转装卸；设备日常点检、润滑、保洁。</w:t>
      </w:r>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autoSpaceDE w:val="0"/>
        <w:autoSpaceDN w:val="0"/>
        <w:spacing w:line="360" w:lineRule="auto"/>
        <w:jc w:val="left"/>
        <w:rPr>
          <w:rFonts w:ascii="宋体fal" w:cs="Times New Roman"/>
          <w:sz w:val="24"/>
          <w:szCs w:val="24"/>
          <w:u w:val="single"/>
        </w:rPr>
      </w:pPr>
      <w:r>
        <w:rPr>
          <w:rFonts w:hint="eastAsia" w:ascii="宋体fal" w:hAnsi="宋体fal" w:cs="宋体fal"/>
          <w:sz w:val="24"/>
          <w:szCs w:val="24"/>
          <w:lang w:val="en-US" w:eastAsia="zh-CN"/>
        </w:rPr>
        <w:t xml:space="preserve"> </w:t>
      </w:r>
      <w:r>
        <w:rPr>
          <w:rFonts w:hint="eastAsia" w:ascii="宋体fal" w:hAnsi="宋体fal" w:cs="宋体fal"/>
          <w:sz w:val="24"/>
          <w:szCs w:val="24"/>
          <w:u w:val="single"/>
          <w:lang w:val="en-US" w:eastAsia="zh-CN"/>
        </w:rPr>
        <w:t xml:space="preserve">   </w:t>
      </w:r>
      <w:r>
        <w:rPr>
          <w:rFonts w:hint="eastAsia" w:ascii="宋体fal" w:hAnsi="宋体fal" w:cs="宋体fal"/>
          <w:sz w:val="24"/>
          <w:szCs w:val="24"/>
          <w:u w:val="single"/>
        </w:rPr>
        <w:t>消失模打磨：打磨工、喷漆工、修补工、返磨工、出库工、铸件打磨工、吊运工</w:t>
      </w:r>
      <w:r>
        <w:rPr>
          <w:rFonts w:hint="eastAsia" w:ascii="宋体fal" w:hAnsi="宋体fal" w:cs="宋体fal"/>
          <w:color w:val="000000"/>
          <w:sz w:val="24"/>
          <w:szCs w:val="24"/>
          <w:u w:val="single"/>
        </w:rPr>
        <w:t>（熟练操作地面行车，不需要行车特种作业证）等；人员岁数：男子</w:t>
      </w:r>
      <w:r>
        <w:rPr>
          <w:rFonts w:ascii="宋体fal" w:hAnsi="宋体fal" w:cs="宋体fal"/>
          <w:color w:val="000000"/>
          <w:sz w:val="24"/>
          <w:szCs w:val="24"/>
          <w:u w:val="single"/>
        </w:rPr>
        <w:t>55</w:t>
      </w:r>
      <w:r>
        <w:rPr>
          <w:rFonts w:hint="eastAsia" w:ascii="宋体fal" w:hAnsi="宋体fal" w:cs="宋体fal"/>
          <w:color w:val="000000"/>
          <w:sz w:val="24"/>
          <w:szCs w:val="24"/>
          <w:u w:val="single"/>
        </w:rPr>
        <w:t>岁以下，女子</w:t>
      </w:r>
      <w:r>
        <w:rPr>
          <w:rFonts w:ascii="宋体fal" w:hAnsi="宋体fal" w:cs="宋体fal"/>
          <w:color w:val="000000"/>
          <w:sz w:val="24"/>
          <w:szCs w:val="24"/>
          <w:u w:val="single"/>
        </w:rPr>
        <w:t>50</w:t>
      </w:r>
      <w:r>
        <w:rPr>
          <w:rFonts w:hint="eastAsia" w:ascii="宋体fal" w:hAnsi="宋体fal" w:cs="宋体fal"/>
          <w:color w:val="000000"/>
          <w:sz w:val="24"/>
          <w:szCs w:val="24"/>
          <w:u w:val="single"/>
        </w:rPr>
        <w:t>以下，</w:t>
      </w:r>
      <w:r>
        <w:rPr>
          <w:rFonts w:hint="eastAsia" w:ascii="宋体fal" w:hAnsi="宋体fal" w:cs="宋体fal"/>
          <w:sz w:val="24"/>
          <w:szCs w:val="24"/>
          <w:u w:val="single"/>
        </w:rPr>
        <w:t>身体健康。</w:t>
      </w:r>
    </w:p>
    <w:p>
      <w:pPr>
        <w:numPr>
          <w:ilvl w:val="0"/>
          <w:numId w:val="0"/>
        </w:numPr>
        <w:spacing w:line="360" w:lineRule="auto"/>
        <w:jc w:val="left"/>
        <w:rPr>
          <w:rFonts w:hint="eastAsia" w:ascii="宋体fal" w:hAnsi="宋体fal" w:cs="宋体fal"/>
          <w:sz w:val="24"/>
          <w:szCs w:val="24"/>
          <w:u w:val="single"/>
        </w:rPr>
      </w:pPr>
      <w:r>
        <w:rPr>
          <w:rFonts w:hint="eastAsia" w:ascii="宋体fal" w:hAnsi="宋体fal" w:cs="宋体fal"/>
          <w:color w:val="000000"/>
          <w:sz w:val="24"/>
          <w:szCs w:val="24"/>
          <w:u w:val="single"/>
        </w:rPr>
        <w:t>静压线打磨：刷漆工、打磨工、吊运工（熟练操作地面行车，不需要行车特种作业证）、焊补工（要求具备</w:t>
      </w:r>
      <w:r>
        <w:rPr>
          <w:rFonts w:ascii="宋体fal" w:hAnsi="宋体fal" w:cs="宋体fal"/>
          <w:color w:val="000000"/>
          <w:sz w:val="24"/>
          <w:szCs w:val="24"/>
          <w:u w:val="single"/>
        </w:rPr>
        <w:t>3</w:t>
      </w:r>
      <w:r>
        <w:rPr>
          <w:rFonts w:hint="eastAsia" w:ascii="宋体fal" w:hAnsi="宋体fal" w:cs="宋体fal"/>
          <w:color w:val="000000"/>
          <w:sz w:val="24"/>
          <w:szCs w:val="24"/>
          <w:u w:val="single"/>
        </w:rPr>
        <w:t>人以上具备有焊工特种作业证）等；人员岁数：男子</w:t>
      </w:r>
      <w:r>
        <w:rPr>
          <w:rFonts w:ascii="宋体fal" w:hAnsi="宋体fal" w:cs="宋体fal"/>
          <w:color w:val="000000"/>
          <w:sz w:val="24"/>
          <w:szCs w:val="24"/>
          <w:u w:val="single"/>
        </w:rPr>
        <w:t>55</w:t>
      </w:r>
      <w:r>
        <w:rPr>
          <w:rFonts w:hint="eastAsia" w:ascii="宋体fal" w:hAnsi="宋体fal" w:cs="宋体fal"/>
          <w:color w:val="000000"/>
          <w:sz w:val="24"/>
          <w:szCs w:val="24"/>
          <w:u w:val="single"/>
        </w:rPr>
        <w:t>岁以下，女子</w:t>
      </w:r>
      <w:r>
        <w:rPr>
          <w:rFonts w:ascii="宋体fal" w:hAnsi="宋体fal" w:cs="宋体fal"/>
          <w:color w:val="000000"/>
          <w:sz w:val="24"/>
          <w:szCs w:val="24"/>
          <w:u w:val="single"/>
        </w:rPr>
        <w:t>50</w:t>
      </w:r>
      <w:r>
        <w:rPr>
          <w:rFonts w:hint="eastAsia" w:ascii="宋体fal" w:hAnsi="宋体fal" w:cs="宋体fal"/>
          <w:color w:val="000000"/>
          <w:sz w:val="24"/>
          <w:szCs w:val="24"/>
          <w:u w:val="single"/>
        </w:rPr>
        <w:t>以下，</w:t>
      </w:r>
      <w:r>
        <w:rPr>
          <w:rFonts w:hint="eastAsia" w:ascii="宋体fal" w:hAnsi="宋体fal" w:cs="宋体fal"/>
          <w:sz w:val="24"/>
          <w:szCs w:val="24"/>
          <w:u w:val="single"/>
        </w:rPr>
        <w:t>身体健康。</w:t>
      </w:r>
    </w:p>
    <w:p>
      <w:pPr>
        <w:numPr>
          <w:ilvl w:val="0"/>
          <w:numId w:val="0"/>
        </w:numPr>
        <w:spacing w:line="360" w:lineRule="auto"/>
        <w:jc w:val="left"/>
        <w:rPr>
          <w:rFonts w:hint="eastAsia" w:ascii="宋体fal" w:hAnsi="宋体fal" w:cs="宋体fal"/>
          <w:sz w:val="24"/>
          <w:szCs w:val="24"/>
          <w:u w:val="single"/>
          <w:lang w:val="en-US" w:eastAsia="zh-CN"/>
        </w:rPr>
      </w:pPr>
      <w:r>
        <w:rPr>
          <w:rFonts w:hint="eastAsia" w:ascii="宋体fal" w:hAnsi="宋体fal" w:cs="宋体fal"/>
          <w:sz w:val="24"/>
          <w:szCs w:val="24"/>
          <w:u w:val="single"/>
          <w:lang w:val="en-US" w:eastAsia="zh-CN"/>
        </w:rPr>
        <w:t xml:space="preserve">     </w:t>
      </w:r>
      <w:r>
        <w:rPr>
          <w:rFonts w:hint="eastAsia" w:ascii="宋体fal" w:hAnsi="宋体fal" w:cs="宋体fal"/>
          <w:sz w:val="24"/>
          <w:szCs w:val="24"/>
          <w:u w:val="single"/>
          <w:lang w:eastAsia="zh-CN"/>
        </w:rPr>
        <w:t>人数要求：</w:t>
      </w:r>
      <w:r>
        <w:rPr>
          <w:rFonts w:hint="eastAsia" w:ascii="宋体fal" w:hAnsi="宋体fal" w:cs="宋体fal"/>
          <w:sz w:val="24"/>
          <w:szCs w:val="24"/>
          <w:u w:val="single"/>
          <w:lang w:val="en-US" w:eastAsia="zh-CN"/>
        </w:rPr>
        <w:t>60-80人</w:t>
      </w:r>
    </w:p>
    <w:p>
      <w:pPr>
        <w:numPr>
          <w:ilvl w:val="0"/>
          <w:numId w:val="0"/>
        </w:numPr>
        <w:spacing w:line="360" w:lineRule="auto"/>
        <w:jc w:val="left"/>
        <w:rPr>
          <w:rFonts w:hint="eastAsia" w:ascii="宋体fal" w:hAnsi="宋体fal" w:cs="宋体fal"/>
          <w:sz w:val="24"/>
          <w:szCs w:val="24"/>
          <w:u w:val="single"/>
          <w:lang w:val="en-US" w:eastAsia="zh-CN"/>
        </w:rPr>
      </w:pPr>
      <w:r>
        <w:rPr>
          <w:rFonts w:hint="eastAsia" w:ascii="宋体fal" w:hAnsi="宋体fal" w:cs="宋体fal"/>
          <w:sz w:val="24"/>
          <w:szCs w:val="24"/>
          <w:u w:val="single"/>
          <w:lang w:val="en-US" w:eastAsia="zh-CN"/>
        </w:rPr>
        <w:t>其他要求：投标单位有劳务派遣许可证</w:t>
      </w:r>
      <w:bookmarkStart w:id="0" w:name="_GoBack"/>
      <w:bookmarkEnd w:id="0"/>
    </w:p>
    <w:p>
      <w:pPr>
        <w:spacing w:line="300" w:lineRule="auto"/>
        <w:rPr>
          <w:rFonts w:hint="eastAsia" w:ascii="宋体" w:hAnsi="宋体" w:cs="宋体"/>
          <w:szCs w:val="21"/>
        </w:rPr>
      </w:pPr>
    </w:p>
    <w:p>
      <w:pPr>
        <w:spacing w:line="300" w:lineRule="auto"/>
        <w:rPr>
          <w:rFonts w:hint="eastAsia" w:ascii="宋体" w:hAnsi="宋体" w:cs="宋体"/>
          <w:color w:val="000000"/>
          <w:szCs w:val="21"/>
        </w:rPr>
      </w:pPr>
      <w:r>
        <w:rPr>
          <w:rFonts w:hint="eastAsia" w:ascii="宋体" w:hAnsi="宋体" w:cs="宋体"/>
          <w:szCs w:val="21"/>
        </w:rPr>
        <w:t>报价方式参考附表（可修改）。</w:t>
      </w: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5</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，上午</w:t>
      </w:r>
      <w:r>
        <w:rPr>
          <w:rFonts w:hint="eastAsia" w:ascii="宋体" w:hAnsi="宋体" w:cs="宋体"/>
          <w:b/>
          <w:color w:val="FF0000"/>
          <w:szCs w:val="22"/>
          <w:u w:val="single"/>
          <w:lang w:val="en-US" w:eastAsia="zh-CN"/>
        </w:rPr>
        <w:t>9:30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04</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捌</w:t>
      </w:r>
      <w:r>
        <w:rPr>
          <w:rFonts w:hint="eastAsia" w:ascii="宋体" w:hAnsi="宋体" w:cs="宋体"/>
          <w:b/>
          <w:color w:val="FF0000"/>
          <w:sz w:val="24"/>
          <w:szCs w:val="24"/>
        </w:rPr>
        <w:t>万元整（电汇，基本帐户办理），请有意参加者及时来我公司缴纳此费用及办理相关手续。如未中标，我方将会无息退还此费用(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8</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30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1251" w:tblpY="38"/>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3"/>
        <w:gridCol w:w="2033"/>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613" w:type="dxa"/>
            <w:vMerge w:val="restart"/>
            <w:vAlign w:val="center"/>
          </w:tcPr>
          <w:p>
            <w:pPr>
              <w:spacing w:line="300" w:lineRule="auto"/>
              <w:ind w:firstLine="420"/>
              <w:rPr>
                <w:rFonts w:ascii="宋体fal" w:cs="Times New Roman"/>
                <w:sz w:val="28"/>
                <w:szCs w:val="28"/>
              </w:rPr>
            </w:pPr>
            <w:r>
              <w:rPr>
                <w:rFonts w:hint="eastAsia" w:ascii="宋体fal" w:hAnsi="宋体fal" w:cs="宋体fal"/>
                <w:sz w:val="28"/>
                <w:szCs w:val="28"/>
              </w:rPr>
              <w:t>打磨项目报价（元</w:t>
            </w:r>
            <w:r>
              <w:rPr>
                <w:rFonts w:ascii="宋体fal" w:hAnsi="宋体fal" w:cs="宋体fal"/>
                <w:sz w:val="28"/>
                <w:szCs w:val="28"/>
              </w:rPr>
              <w:t>/</w:t>
            </w:r>
            <w:r>
              <w:rPr>
                <w:rFonts w:hint="eastAsia" w:ascii="宋体fal" w:hAnsi="宋体fal" w:cs="宋体fal"/>
                <w:sz w:val="28"/>
                <w:szCs w:val="28"/>
              </w:rPr>
              <w:t>吨）</w:t>
            </w:r>
          </w:p>
        </w:tc>
        <w:tc>
          <w:tcPr>
            <w:tcW w:w="5487" w:type="dxa"/>
            <w:gridSpan w:val="2"/>
          </w:tcPr>
          <w:p>
            <w:pPr>
              <w:spacing w:line="300" w:lineRule="auto"/>
              <w:jc w:val="center"/>
              <w:rPr>
                <w:rFonts w:ascii="宋体fal" w:cs="Times New Roman"/>
                <w:sz w:val="28"/>
                <w:szCs w:val="28"/>
              </w:rPr>
            </w:pPr>
            <w:r>
              <w:rPr>
                <w:rFonts w:hint="eastAsia" w:ascii="宋体fal" w:hAnsi="宋体fal" w:cs="宋体fal"/>
                <w:sz w:val="28"/>
                <w:szCs w:val="28"/>
              </w:rPr>
              <w:t>不含税价格（元</w:t>
            </w:r>
            <w:r>
              <w:rPr>
                <w:rFonts w:ascii="宋体fal" w:hAnsi="宋体fal" w:cs="宋体fal"/>
                <w:sz w:val="28"/>
                <w:szCs w:val="28"/>
              </w:rPr>
              <w:t>/</w:t>
            </w:r>
            <w:r>
              <w:rPr>
                <w:rFonts w:hint="eastAsia" w:ascii="宋体fal" w:hAnsi="宋体fal" w:cs="宋体fal"/>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613" w:type="dxa"/>
            <w:vMerge w:val="continue"/>
          </w:tcPr>
          <w:p>
            <w:pPr>
              <w:spacing w:line="300" w:lineRule="auto"/>
              <w:ind w:firstLine="420"/>
              <w:rPr>
                <w:rFonts w:ascii="宋体fal" w:cs="Times New Roman"/>
                <w:sz w:val="28"/>
                <w:szCs w:val="28"/>
              </w:rPr>
            </w:pPr>
          </w:p>
        </w:tc>
        <w:tc>
          <w:tcPr>
            <w:tcW w:w="2033" w:type="dxa"/>
          </w:tcPr>
          <w:p>
            <w:pPr>
              <w:spacing w:line="300" w:lineRule="auto"/>
              <w:jc w:val="center"/>
              <w:rPr>
                <w:rFonts w:ascii="宋体fal" w:cs="Times New Roman"/>
                <w:sz w:val="28"/>
                <w:szCs w:val="28"/>
              </w:rPr>
            </w:pPr>
            <w:r>
              <w:rPr>
                <w:rFonts w:hint="eastAsia" w:ascii="宋体fal" w:hAnsi="宋体fal" w:cs="宋体fal"/>
                <w:sz w:val="28"/>
                <w:szCs w:val="28"/>
              </w:rPr>
              <w:t>小写</w:t>
            </w:r>
            <w:r>
              <w:rPr>
                <w:rFonts w:ascii="宋体fal" w:hAnsi="宋体fal" w:cs="宋体fal"/>
                <w:sz w:val="28"/>
                <w:szCs w:val="28"/>
              </w:rPr>
              <w:t>(</w:t>
            </w:r>
            <w:r>
              <w:rPr>
                <w:rFonts w:hint="eastAsia" w:ascii="宋体fal" w:hAnsi="宋体fal" w:cs="宋体fal"/>
                <w:sz w:val="28"/>
                <w:szCs w:val="28"/>
              </w:rPr>
              <w:t>元</w:t>
            </w:r>
            <w:r>
              <w:rPr>
                <w:rFonts w:ascii="宋体fal" w:hAnsi="宋体fal" w:cs="宋体fal"/>
                <w:sz w:val="28"/>
                <w:szCs w:val="28"/>
              </w:rPr>
              <w:t>)</w:t>
            </w:r>
          </w:p>
        </w:tc>
        <w:tc>
          <w:tcPr>
            <w:tcW w:w="3454" w:type="dxa"/>
          </w:tcPr>
          <w:p>
            <w:pPr>
              <w:spacing w:line="300" w:lineRule="auto"/>
              <w:jc w:val="center"/>
              <w:rPr>
                <w:rFonts w:ascii="宋体fal" w:cs="Times New Roman"/>
                <w:sz w:val="28"/>
                <w:szCs w:val="28"/>
              </w:rPr>
            </w:pPr>
            <w:r>
              <w:rPr>
                <w:rFonts w:hint="eastAsia" w:ascii="宋体fal" w:hAnsi="宋体fal" w:cs="宋体fal"/>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3613" w:type="dxa"/>
            <w:vAlign w:val="center"/>
          </w:tcPr>
          <w:p>
            <w:pPr>
              <w:spacing w:line="300" w:lineRule="auto"/>
              <w:jc w:val="center"/>
              <w:rPr>
                <w:rFonts w:ascii="宋体fal" w:cs="Times New Roman"/>
                <w:sz w:val="28"/>
                <w:szCs w:val="28"/>
              </w:rPr>
            </w:pPr>
            <w:r>
              <w:rPr>
                <w:rFonts w:hint="eastAsia" w:ascii="宋体fal" w:hAnsi="宋体fal" w:cs="宋体fal"/>
                <w:sz w:val="28"/>
                <w:szCs w:val="28"/>
              </w:rPr>
              <w:t>消失模打磨</w:t>
            </w:r>
          </w:p>
        </w:tc>
        <w:tc>
          <w:tcPr>
            <w:tcW w:w="2033" w:type="dxa"/>
          </w:tcPr>
          <w:p>
            <w:pPr>
              <w:spacing w:line="300" w:lineRule="auto"/>
              <w:ind w:firstLine="420"/>
              <w:rPr>
                <w:rFonts w:ascii="宋体fal" w:cs="Times New Roman"/>
                <w:sz w:val="28"/>
                <w:szCs w:val="28"/>
              </w:rPr>
            </w:pPr>
          </w:p>
        </w:tc>
        <w:tc>
          <w:tcPr>
            <w:tcW w:w="3454"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3613" w:type="dxa"/>
            <w:vAlign w:val="center"/>
          </w:tcPr>
          <w:p>
            <w:pPr>
              <w:spacing w:line="300" w:lineRule="auto"/>
              <w:jc w:val="center"/>
              <w:rPr>
                <w:rFonts w:ascii="宋体fal" w:cs="Times New Roman"/>
                <w:sz w:val="28"/>
                <w:szCs w:val="28"/>
              </w:rPr>
            </w:pPr>
            <w:r>
              <w:rPr>
                <w:rFonts w:hint="eastAsia" w:ascii="宋体fal" w:hAnsi="宋体fal" w:cs="宋体fal"/>
                <w:sz w:val="28"/>
                <w:szCs w:val="28"/>
              </w:rPr>
              <w:t>静压线打磨</w:t>
            </w:r>
          </w:p>
        </w:tc>
        <w:tc>
          <w:tcPr>
            <w:tcW w:w="2033" w:type="dxa"/>
          </w:tcPr>
          <w:p>
            <w:pPr>
              <w:spacing w:line="300" w:lineRule="auto"/>
              <w:ind w:firstLine="420"/>
              <w:rPr>
                <w:rFonts w:ascii="宋体fal" w:cs="Times New Roman"/>
                <w:sz w:val="28"/>
                <w:szCs w:val="28"/>
              </w:rPr>
            </w:pPr>
          </w:p>
        </w:tc>
        <w:tc>
          <w:tcPr>
            <w:tcW w:w="3454"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3613" w:type="dxa"/>
            <w:vAlign w:val="center"/>
          </w:tcPr>
          <w:p>
            <w:pPr>
              <w:spacing w:line="300" w:lineRule="auto"/>
              <w:jc w:val="center"/>
              <w:rPr>
                <w:rFonts w:ascii="宋体fal" w:cs="Times New Roman"/>
                <w:sz w:val="28"/>
                <w:szCs w:val="28"/>
              </w:rPr>
            </w:pPr>
            <w:r>
              <w:rPr>
                <w:rFonts w:hint="eastAsia" w:ascii="宋体fal" w:hAnsi="宋体fal" w:cs="宋体fal"/>
                <w:sz w:val="28"/>
                <w:szCs w:val="28"/>
              </w:rPr>
              <w:t>铸件打磨</w:t>
            </w:r>
          </w:p>
        </w:tc>
        <w:tc>
          <w:tcPr>
            <w:tcW w:w="2033" w:type="dxa"/>
          </w:tcPr>
          <w:p>
            <w:pPr>
              <w:spacing w:line="300" w:lineRule="auto"/>
              <w:ind w:firstLine="420"/>
              <w:rPr>
                <w:rFonts w:ascii="宋体fal" w:cs="Times New Roman"/>
                <w:sz w:val="28"/>
                <w:szCs w:val="28"/>
              </w:rPr>
            </w:pPr>
          </w:p>
        </w:tc>
        <w:tc>
          <w:tcPr>
            <w:tcW w:w="3454"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3613" w:type="dxa"/>
            <w:vAlign w:val="center"/>
          </w:tcPr>
          <w:p>
            <w:pPr>
              <w:spacing w:line="300" w:lineRule="auto"/>
              <w:jc w:val="center"/>
              <w:rPr>
                <w:rFonts w:hint="eastAsia" w:ascii="宋体fal" w:hAnsi="宋体fal" w:eastAsia="宋体" w:cs="宋体fal"/>
                <w:sz w:val="28"/>
                <w:szCs w:val="28"/>
                <w:lang w:eastAsia="zh-CN"/>
              </w:rPr>
            </w:pPr>
            <w:r>
              <w:rPr>
                <w:rFonts w:hint="eastAsia" w:ascii="宋体fal" w:hAnsi="宋体fal" w:cs="宋体fal"/>
                <w:sz w:val="28"/>
                <w:szCs w:val="28"/>
                <w:lang w:eastAsia="zh-CN"/>
              </w:rPr>
              <w:t>总计：</w:t>
            </w:r>
          </w:p>
        </w:tc>
        <w:tc>
          <w:tcPr>
            <w:tcW w:w="2033" w:type="dxa"/>
          </w:tcPr>
          <w:p>
            <w:pPr>
              <w:spacing w:line="300" w:lineRule="auto"/>
              <w:ind w:firstLine="420"/>
              <w:rPr>
                <w:rFonts w:ascii="宋体fal" w:cs="Times New Roman"/>
                <w:sz w:val="28"/>
                <w:szCs w:val="28"/>
              </w:rPr>
            </w:pPr>
          </w:p>
        </w:tc>
        <w:tc>
          <w:tcPr>
            <w:tcW w:w="3454" w:type="dxa"/>
          </w:tcPr>
          <w:p>
            <w:pPr>
              <w:spacing w:line="300" w:lineRule="auto"/>
              <w:ind w:firstLine="420"/>
              <w:rPr>
                <w:rFonts w:ascii="宋体fal" w:cs="Times New Roman"/>
                <w:sz w:val="28"/>
                <w:szCs w:val="28"/>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rPr>
          <w:rFonts w:hint="eastAsia"/>
          <w:lang w:eastAsia="zh-CN"/>
        </w:rPr>
      </w:pPr>
    </w:p>
    <w:p>
      <w:pPr>
        <w:wordWrap w:val="0"/>
        <w:jc w:val="right"/>
        <w:rPr>
          <w:rFonts w:hint="eastAsia"/>
          <w:lang w:eastAsia="zh-CN"/>
        </w:rPr>
      </w:pPr>
      <w:r>
        <w:rPr>
          <w:rFonts w:hint="eastAsia"/>
          <w:lang w:eastAsia="zh-CN"/>
        </w:rPr>
        <w:t>报价单位：</w:t>
      </w:r>
      <w:r>
        <w:rPr>
          <w:rFonts w:hint="eastAsia"/>
          <w:lang w:val="en-US" w:eastAsia="zh-CN"/>
        </w:rPr>
        <w:t xml:space="preserve">                </w:t>
      </w:r>
    </w:p>
    <w:p>
      <w:pPr>
        <w:wordWrap w:val="0"/>
        <w:jc w:val="right"/>
        <w:rPr>
          <w:rFonts w:hint="eastAsia"/>
          <w:lang w:eastAsia="zh-CN"/>
        </w:rPr>
      </w:pPr>
    </w:p>
    <w:p>
      <w:pPr>
        <w:wordWrap w:val="0"/>
        <w:jc w:val="right"/>
        <w:rPr>
          <w:rFonts w:hint="eastAsia"/>
          <w:lang w:eastAsia="zh-CN"/>
        </w:rPr>
      </w:pPr>
      <w:r>
        <w:rPr>
          <w:rFonts w:hint="eastAsia"/>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7AF2A7D"/>
    <w:rsid w:val="08420EE1"/>
    <w:rsid w:val="0B7439E3"/>
    <w:rsid w:val="1956551B"/>
    <w:rsid w:val="3DED62A4"/>
    <w:rsid w:val="3F277289"/>
    <w:rsid w:val="49CB0012"/>
    <w:rsid w:val="532C4DEC"/>
    <w:rsid w:val="62104BA2"/>
    <w:rsid w:val="75D84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2018-11-28T06:18:28Z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