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ageBreakBefore w:val="0"/>
        <w:kinsoku/>
        <w:wordWrap/>
        <w:overflowPunct/>
        <w:topLinePunct w:val="0"/>
        <w:autoSpaceDE/>
        <w:autoSpaceDN/>
        <w:bidi w:val="0"/>
        <w:adjustRightInd w:val="0"/>
        <w:snapToGrid w:val="0"/>
        <w:spacing w:before="0" w:beforeLines="0" w:after="0" w:afterLines="0" w:line="360" w:lineRule="auto"/>
        <w:jc w:val="center"/>
        <w:textAlignment w:val="auto"/>
        <w:rPr>
          <w:rFonts w:hint="eastAsia"/>
          <w:lang w:val="en-US" w:eastAsia="zh-CN"/>
        </w:rPr>
      </w:pPr>
      <w:r>
        <w:rPr>
          <w:rFonts w:hint="eastAsia"/>
          <w:lang w:val="en-US" w:eastAsia="zh-CN"/>
        </w:rPr>
        <w:t>铁前部烧结二期机尾电除尘检修</w:t>
      </w:r>
      <w:bookmarkStart w:id="0" w:name="_GoBack"/>
      <w:bookmarkEnd w:id="0"/>
      <w:r>
        <w:rPr>
          <w:rFonts w:hint="eastAsia"/>
          <w:lang w:val="en-US" w:eastAsia="zh-CN"/>
        </w:rPr>
        <w:t>技术要求</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0"/>
        <w:jc w:val="center"/>
        <w:textAlignment w:val="auto"/>
        <w:rPr>
          <w:rFonts w:hint="eastAsia"/>
          <w:b/>
          <w:bCs/>
          <w:sz w:val="32"/>
          <w:szCs w:val="32"/>
          <w:lang w:val="en-US" w:eastAsia="zh-CN"/>
        </w:rPr>
      </w:pPr>
      <w:r>
        <w:rPr>
          <w:rFonts w:hint="eastAsia"/>
          <w:b/>
          <w:bCs/>
          <w:sz w:val="32"/>
          <w:szCs w:val="32"/>
          <w:lang w:val="en-US" w:eastAsia="zh-CN"/>
        </w:rPr>
        <w:t>设备现状</w:t>
      </w:r>
    </w:p>
    <w:p>
      <w:pPr>
        <w:keepNext w:val="0"/>
        <w:keepLines w:val="0"/>
        <w:pageBreakBefore w:val="0"/>
        <w:kinsoku/>
        <w:wordWrap/>
        <w:overflowPunct/>
        <w:topLinePunct w:val="0"/>
        <w:autoSpaceDE/>
        <w:autoSpaceDN/>
        <w:bidi w:val="0"/>
        <w:adjustRightInd w:val="0"/>
        <w:snapToGrid w:val="0"/>
        <w:spacing w:line="360" w:lineRule="auto"/>
        <w:ind w:firstLine="560" w:firstLineChars="200"/>
        <w:jc w:val="left"/>
        <w:textAlignment w:val="auto"/>
        <w:rPr>
          <w:rFonts w:ascii="宋体" w:hAnsi="宋体"/>
          <w:sz w:val="28"/>
          <w:szCs w:val="28"/>
        </w:rPr>
      </w:pPr>
      <w:r>
        <w:rPr>
          <w:rFonts w:hint="eastAsia" w:ascii="宋体" w:hAnsi="宋体"/>
          <w:sz w:val="28"/>
          <w:szCs w:val="28"/>
        </w:rPr>
        <w:t>芜湖新兴铸管二期</w:t>
      </w:r>
      <w:r>
        <w:rPr>
          <w:rFonts w:hint="eastAsia" w:ascii="宋体" w:hAnsi="宋体"/>
          <w:sz w:val="28"/>
          <w:szCs w:val="28"/>
          <w:lang w:val="en-US" w:eastAsia="zh-CN"/>
        </w:rPr>
        <w:t>机尾</w:t>
      </w:r>
      <w:r>
        <w:rPr>
          <w:rFonts w:hint="eastAsia" w:ascii="宋体" w:hAnsi="宋体"/>
          <w:sz w:val="28"/>
          <w:szCs w:val="28"/>
        </w:rPr>
        <w:t>电除尘原设计处理风量为</w:t>
      </w:r>
      <w:r>
        <w:rPr>
          <w:rFonts w:hint="eastAsia" w:ascii="宋体" w:hAnsi="宋体"/>
          <w:sz w:val="28"/>
          <w:szCs w:val="28"/>
          <w:lang w:val="en-US" w:eastAsia="zh-CN"/>
        </w:rPr>
        <w:t>74</w:t>
      </w:r>
      <w:r>
        <w:rPr>
          <w:rFonts w:hint="eastAsia" w:ascii="宋体" w:hAnsi="宋体"/>
          <w:sz w:val="28"/>
          <w:szCs w:val="28"/>
        </w:rPr>
        <w:t>0000 m</w:t>
      </w:r>
      <w:r>
        <w:rPr>
          <w:rFonts w:hint="eastAsia" w:ascii="宋体" w:hAnsi="宋体"/>
          <w:sz w:val="28"/>
          <w:szCs w:val="28"/>
          <w:vertAlign w:val="superscript"/>
        </w:rPr>
        <w:t>3</w:t>
      </w:r>
      <w:r>
        <w:rPr>
          <w:rFonts w:hint="eastAsia" w:ascii="宋体" w:hAnsi="宋体"/>
          <w:sz w:val="28"/>
          <w:szCs w:val="28"/>
        </w:rPr>
        <w:t>/h，</w:t>
      </w:r>
      <w:r>
        <w:rPr>
          <w:rFonts w:hint="eastAsia" w:ascii="宋体" w:hAnsi="宋体"/>
          <w:sz w:val="28"/>
          <w:szCs w:val="28"/>
          <w:lang w:val="en-US" w:eastAsia="zh-CN"/>
        </w:rPr>
        <w:t>电场烟气流速</w:t>
      </w:r>
      <w:r>
        <w:rPr>
          <w:rFonts w:hint="eastAsia" w:ascii="宋体" w:hAnsi="宋体"/>
          <w:sz w:val="28"/>
          <w:szCs w:val="28"/>
        </w:rPr>
        <w:t>设计为0.85</w:t>
      </w:r>
      <w:r>
        <w:rPr>
          <w:rFonts w:hint="eastAsia" w:ascii="宋体" w:hAnsi="宋体"/>
          <w:sz w:val="28"/>
          <w:szCs w:val="28"/>
          <w:lang w:val="en-US" w:eastAsia="zh-CN"/>
        </w:rPr>
        <w:t>6</w:t>
      </w:r>
      <w:r>
        <w:rPr>
          <w:rFonts w:hint="eastAsia" w:ascii="宋体" w:hAnsi="宋体"/>
          <w:sz w:val="28"/>
          <w:szCs w:val="28"/>
        </w:rPr>
        <w:t>m/s，设计效率排放标准</w:t>
      </w:r>
      <w:r>
        <w:rPr>
          <w:rFonts w:hint="eastAsia" w:ascii="宋体" w:hAnsi="宋体" w:cs="宋体"/>
          <w:sz w:val="28"/>
          <w:szCs w:val="28"/>
        </w:rPr>
        <w:t>≤</w:t>
      </w:r>
      <w:r>
        <w:rPr>
          <w:rFonts w:hint="eastAsia" w:ascii="宋体" w:hAnsi="宋体"/>
          <w:sz w:val="28"/>
          <w:szCs w:val="28"/>
          <w:lang w:val="en-US" w:eastAsia="zh-CN"/>
        </w:rPr>
        <w:t>3</w:t>
      </w:r>
      <w:r>
        <w:rPr>
          <w:rFonts w:hint="eastAsia" w:ascii="宋体" w:hAnsi="宋体"/>
          <w:sz w:val="28"/>
          <w:szCs w:val="28"/>
        </w:rPr>
        <w:t>0mg/m</w:t>
      </w:r>
      <w:r>
        <w:rPr>
          <w:rFonts w:hint="eastAsia" w:ascii="宋体" w:hAnsi="宋体"/>
          <w:sz w:val="28"/>
          <w:szCs w:val="28"/>
          <w:vertAlign w:val="superscript"/>
        </w:rPr>
        <w:t>3</w:t>
      </w:r>
      <w:r>
        <w:rPr>
          <w:rFonts w:hint="eastAsia" w:ascii="宋体" w:hAnsi="宋体"/>
          <w:sz w:val="28"/>
          <w:szCs w:val="28"/>
        </w:rPr>
        <w:t>。二期烧结机头电除尘器于2013年建成投运，</w:t>
      </w:r>
      <w:r>
        <w:rPr>
          <w:rFonts w:hint="eastAsia" w:ascii="宋体" w:hAnsi="宋体"/>
          <w:sz w:val="28"/>
          <w:szCs w:val="28"/>
          <w:lang w:val="en-US" w:eastAsia="zh-CN"/>
        </w:rPr>
        <w:t>为双室四电场电除尘器。后二至四电场改为布袋除尘器，近期检查发现电除尘器进口喇叭及一电场存在较严重的磨损及腐蚀问题，影响除尘器整体运行效果及布袋寿命，现计划对除尘器进行检修</w:t>
      </w:r>
      <w:r>
        <w:rPr>
          <w:rFonts w:hint="eastAsia" w:ascii="宋体" w:hAnsi="宋体"/>
          <w:sz w:val="28"/>
          <w:szCs w:val="28"/>
        </w:rPr>
        <w:t>。</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0"/>
        <w:jc w:val="center"/>
        <w:textAlignment w:val="auto"/>
        <w:rPr>
          <w:rFonts w:hint="default"/>
          <w:b/>
          <w:bCs/>
          <w:sz w:val="32"/>
          <w:szCs w:val="32"/>
          <w:lang w:val="en-US" w:eastAsia="zh-CN"/>
        </w:rPr>
      </w:pPr>
      <w:r>
        <w:rPr>
          <w:rFonts w:hint="eastAsia"/>
          <w:b/>
          <w:bCs/>
          <w:sz w:val="32"/>
          <w:szCs w:val="32"/>
          <w:lang w:val="en-US" w:eastAsia="zh-CN"/>
        </w:rPr>
        <w:t>现存问题</w:t>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560" w:firstLineChars="200"/>
        <w:jc w:val="both"/>
        <w:textAlignment w:val="auto"/>
        <w:rPr>
          <w:rFonts w:hint="eastAsia"/>
          <w:sz w:val="28"/>
          <w:szCs w:val="28"/>
          <w:lang w:val="en-US" w:eastAsia="zh-CN"/>
        </w:rPr>
      </w:pPr>
      <w:r>
        <w:rPr>
          <w:rFonts w:hint="eastAsia"/>
          <w:sz w:val="28"/>
          <w:szCs w:val="28"/>
          <w:lang w:val="en-US" w:eastAsia="zh-CN"/>
        </w:rPr>
        <w:t>根据检查情况，现汇总设备存在问题如下：</w:t>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eastAsia"/>
          <w:sz w:val="28"/>
          <w:szCs w:val="28"/>
          <w:lang w:val="en-US" w:eastAsia="zh-CN"/>
        </w:rPr>
      </w:pPr>
      <w:r>
        <w:rPr>
          <w:rFonts w:hint="eastAsia"/>
          <w:sz w:val="28"/>
          <w:szCs w:val="28"/>
          <w:lang w:val="en-US" w:eastAsia="zh-CN"/>
        </w:rPr>
        <w:t>极板磨损腐蚀严重，部分已脱落，无法复原，影响电场正常运行；</w:t>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jc w:val="both"/>
        <w:textAlignment w:val="auto"/>
        <w:rPr>
          <w:rFonts w:hint="eastAsia"/>
          <w:sz w:val="28"/>
          <w:szCs w:val="28"/>
          <w:lang w:val="en-US" w:eastAsia="zh-CN"/>
        </w:rPr>
      </w:pPr>
      <w:r>
        <w:drawing>
          <wp:inline distT="0" distB="0" distL="114300" distR="114300">
            <wp:extent cx="2583815" cy="2716530"/>
            <wp:effectExtent l="0" t="0" r="6985" b="762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5"/>
                    <a:stretch>
                      <a:fillRect/>
                    </a:stretch>
                  </pic:blipFill>
                  <pic:spPr>
                    <a:xfrm>
                      <a:off x="0" y="0"/>
                      <a:ext cx="2583815" cy="2716530"/>
                    </a:xfrm>
                    <a:prstGeom prst="rect">
                      <a:avLst/>
                    </a:prstGeom>
                    <a:noFill/>
                    <a:ln>
                      <a:noFill/>
                    </a:ln>
                  </pic:spPr>
                </pic:pic>
              </a:graphicData>
            </a:graphic>
          </wp:inline>
        </w:drawing>
      </w:r>
      <w:r>
        <w:drawing>
          <wp:inline distT="0" distB="0" distL="114300" distR="114300">
            <wp:extent cx="2607945" cy="2721610"/>
            <wp:effectExtent l="0" t="0" r="1905" b="254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6"/>
                    <a:stretch>
                      <a:fillRect/>
                    </a:stretch>
                  </pic:blipFill>
                  <pic:spPr>
                    <a:xfrm>
                      <a:off x="0" y="0"/>
                      <a:ext cx="2607945" cy="2721610"/>
                    </a:xfrm>
                    <a:prstGeom prst="rect">
                      <a:avLst/>
                    </a:prstGeom>
                    <a:noFill/>
                    <a:ln>
                      <a:noFill/>
                    </a:ln>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eastAsia"/>
          <w:sz w:val="28"/>
          <w:szCs w:val="28"/>
          <w:lang w:val="en-US" w:eastAsia="zh-CN"/>
        </w:rPr>
        <w:t>极线掉线缺失较多，磨损腐蚀严重，导致电场短路，影响电场正常运行；</w:t>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default"/>
          <w:sz w:val="28"/>
          <w:szCs w:val="28"/>
          <w:lang w:val="en-US" w:eastAsia="zh-CN"/>
        </w:rPr>
        <w:drawing>
          <wp:inline distT="0" distB="0" distL="114300" distR="114300">
            <wp:extent cx="5203825" cy="2804160"/>
            <wp:effectExtent l="0" t="0" r="15875" b="15240"/>
            <wp:docPr id="5" name="图片 5" descr="5495b0148a6a5eb07415e58841f03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5495b0148a6a5eb07415e58841f03db"/>
                    <pic:cNvPicPr>
                      <a:picLocks noChangeAspect="1"/>
                    </pic:cNvPicPr>
                  </pic:nvPicPr>
                  <pic:blipFill>
                    <a:blip r:embed="rId7"/>
                    <a:stretch>
                      <a:fillRect/>
                    </a:stretch>
                  </pic:blipFill>
                  <pic:spPr>
                    <a:xfrm>
                      <a:off x="0" y="0"/>
                      <a:ext cx="5203825" cy="2804160"/>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eastAsia"/>
          <w:sz w:val="28"/>
          <w:szCs w:val="28"/>
          <w:lang w:val="en-US" w:eastAsia="zh-CN"/>
        </w:rPr>
        <w:t>进口喇叭管撑磨损严重，部分已断开，影响结构强度和运行安全；气流分布板冲刷磨损严重，中间部位大面积掉落，无法</w:t>
      </w:r>
      <w:r>
        <w:rPr>
          <w:rFonts w:hint="eastAsia"/>
          <w:sz w:val="24"/>
          <w:szCs w:val="24"/>
          <w:lang w:val="en-US" w:eastAsia="zh-CN"/>
        </w:rPr>
        <w:t>复原，影响气流分布效果；</w:t>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default"/>
          <w:sz w:val="28"/>
          <w:szCs w:val="28"/>
          <w:lang w:val="en-US" w:eastAsia="zh-CN"/>
        </w:rPr>
        <w:drawing>
          <wp:inline distT="0" distB="0" distL="114300" distR="114300">
            <wp:extent cx="5262245" cy="2224405"/>
            <wp:effectExtent l="0" t="0" r="14605" b="4445"/>
            <wp:docPr id="6" name="图片 6" descr="c4c41f15aeccee264e2ae3b4672f7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4c41f15aeccee264e2ae3b4672f7f7"/>
                    <pic:cNvPicPr>
                      <a:picLocks noChangeAspect="1"/>
                    </pic:cNvPicPr>
                  </pic:nvPicPr>
                  <pic:blipFill>
                    <a:blip r:embed="rId8"/>
                    <a:stretch>
                      <a:fillRect/>
                    </a:stretch>
                  </pic:blipFill>
                  <pic:spPr>
                    <a:xfrm>
                      <a:off x="0" y="0"/>
                      <a:ext cx="5262245" cy="2224405"/>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jc w:val="both"/>
        <w:textAlignment w:val="auto"/>
        <w:rPr>
          <w:rFonts w:hint="default"/>
          <w:sz w:val="24"/>
          <w:szCs w:val="24"/>
          <w:lang w:val="en-US" w:eastAsia="zh-CN"/>
        </w:rPr>
      </w:pPr>
      <w:r>
        <w:rPr>
          <w:rFonts w:hint="default"/>
          <w:sz w:val="24"/>
          <w:szCs w:val="24"/>
          <w:lang w:val="en-US" w:eastAsia="zh-CN"/>
        </w:rPr>
        <w:drawing>
          <wp:inline distT="0" distB="0" distL="114300" distR="114300">
            <wp:extent cx="5262245" cy="2272665"/>
            <wp:effectExtent l="0" t="0" r="14605" b="13335"/>
            <wp:docPr id="7" name="图片 7" descr="196579c523113bd4afe3247669f46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96579c523113bd4afe3247669f46eb"/>
                    <pic:cNvPicPr>
                      <a:picLocks noChangeAspect="1"/>
                    </pic:cNvPicPr>
                  </pic:nvPicPr>
                  <pic:blipFill>
                    <a:blip r:embed="rId9"/>
                    <a:stretch>
                      <a:fillRect/>
                    </a:stretch>
                  </pic:blipFill>
                  <pic:spPr>
                    <a:xfrm>
                      <a:off x="0" y="0"/>
                      <a:ext cx="5262245" cy="2272665"/>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eastAsia"/>
          <w:sz w:val="28"/>
          <w:szCs w:val="28"/>
          <w:lang w:val="en-US" w:eastAsia="zh-CN"/>
        </w:rPr>
        <w:t>阳极振打尘中轴承磨损严重，影响振打正常运行；</w:t>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default"/>
          <w:sz w:val="28"/>
          <w:szCs w:val="28"/>
          <w:lang w:val="en-US" w:eastAsia="zh-CN"/>
        </w:rPr>
        <w:drawing>
          <wp:inline distT="0" distB="0" distL="114300" distR="114300">
            <wp:extent cx="5266690" cy="2562860"/>
            <wp:effectExtent l="0" t="0" r="10160" b="8890"/>
            <wp:docPr id="12" name="图片 12" descr="739806567f5eab7b6c9e17ca21ade940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739806567f5eab7b6c9e17ca21ade940_"/>
                    <pic:cNvPicPr>
                      <a:picLocks noChangeAspect="1"/>
                    </pic:cNvPicPr>
                  </pic:nvPicPr>
                  <pic:blipFill>
                    <a:blip r:embed="rId10"/>
                    <a:stretch>
                      <a:fillRect/>
                    </a:stretch>
                  </pic:blipFill>
                  <pic:spPr>
                    <a:xfrm>
                      <a:off x="0" y="0"/>
                      <a:ext cx="5266690" cy="2562860"/>
                    </a:xfrm>
                    <a:prstGeom prst="rect">
                      <a:avLst/>
                    </a:prstGeom>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eastAsia"/>
          <w:sz w:val="28"/>
          <w:szCs w:val="28"/>
          <w:lang w:val="en-US" w:eastAsia="zh-CN"/>
        </w:rPr>
        <w:t>左一阳极振打轴磨损需更换，影响振打整体运行效果；</w:t>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eastAsia"/>
          <w:sz w:val="28"/>
          <w:szCs w:val="28"/>
          <w:lang w:val="en-US" w:eastAsia="zh-CN"/>
        </w:rPr>
        <w:t>阴极振打尘中轴承磨损严重，影响振打正常运行；</w:t>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rPr>
          <w:rFonts w:hint="eastAsia"/>
          <w:sz w:val="28"/>
          <w:szCs w:val="28"/>
          <w:lang w:val="en-US" w:eastAsia="zh-CN"/>
        </w:rPr>
        <w:t>阳极振打部分锤头及振打砧缺失，影响振打整体运行效果；</w:t>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jc w:val="both"/>
        <w:textAlignment w:val="auto"/>
        <w:rPr>
          <w:rFonts w:hint="default"/>
          <w:sz w:val="28"/>
          <w:szCs w:val="28"/>
          <w:lang w:val="en-US" w:eastAsia="zh-CN"/>
        </w:rPr>
      </w:pPr>
      <w:r>
        <w:drawing>
          <wp:inline distT="0" distB="0" distL="114300" distR="114300">
            <wp:extent cx="3838575" cy="2684780"/>
            <wp:effectExtent l="0" t="0" r="9525" b="127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1"/>
                    <a:stretch>
                      <a:fillRect/>
                    </a:stretch>
                  </pic:blipFill>
                  <pic:spPr>
                    <a:xfrm>
                      <a:off x="0" y="0"/>
                      <a:ext cx="3838575" cy="2684780"/>
                    </a:xfrm>
                    <a:prstGeom prst="rect">
                      <a:avLst/>
                    </a:prstGeom>
                    <a:noFill/>
                    <a:ln>
                      <a:noFill/>
                    </a:ln>
                  </pic:spPr>
                </pic:pic>
              </a:graphicData>
            </a:graphic>
          </wp:inline>
        </w:drawing>
      </w:r>
    </w:p>
    <w:p>
      <w:pPr>
        <w:keepNext w:val="0"/>
        <w:keepLines w:val="0"/>
        <w:pageBreakBefore w:val="0"/>
        <w:widowControl/>
        <w:numPr>
          <w:ilvl w:val="0"/>
          <w:numId w:val="2"/>
        </w:numPr>
        <w:kinsoku/>
        <w:wordWrap/>
        <w:overflowPunct/>
        <w:topLinePunct w:val="0"/>
        <w:autoSpaceDE/>
        <w:autoSpaceDN/>
        <w:bidi w:val="0"/>
        <w:adjustRightInd w:val="0"/>
        <w:snapToGrid w:val="0"/>
        <w:spacing w:line="360" w:lineRule="auto"/>
        <w:jc w:val="both"/>
        <w:textAlignment w:val="auto"/>
        <w:rPr>
          <w:rFonts w:hint="default"/>
          <w:lang w:val="en-US" w:eastAsia="zh-CN"/>
        </w:rPr>
      </w:pPr>
      <w:r>
        <w:rPr>
          <w:rFonts w:hint="eastAsia"/>
          <w:sz w:val="28"/>
          <w:szCs w:val="28"/>
          <w:lang w:val="en-US" w:eastAsia="zh-CN"/>
        </w:rPr>
        <w:t>一代产品高频电源，关键控制电路板等产品停产，无备件可供运行维护。</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0"/>
        <w:jc w:val="center"/>
        <w:textAlignment w:val="auto"/>
        <w:rPr>
          <w:rFonts w:hint="default"/>
          <w:b/>
          <w:bCs/>
          <w:sz w:val="32"/>
          <w:szCs w:val="32"/>
          <w:lang w:val="en-US" w:eastAsia="zh-CN"/>
        </w:rPr>
      </w:pPr>
      <w:r>
        <w:rPr>
          <w:rFonts w:hint="eastAsia"/>
          <w:b/>
          <w:bCs/>
          <w:sz w:val="32"/>
          <w:szCs w:val="32"/>
          <w:lang w:val="en-US" w:eastAsia="zh-CN"/>
        </w:rPr>
        <w:t>检修方案</w:t>
      </w:r>
    </w:p>
    <w:p>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560" w:firstLineChars="200"/>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经讨论分析，检修方案如下：</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1、整体更换一电场阳极系统，选用480C型阳极板，该类型阳极板采用耐磨性和耐腐蚀性较好的优质SPCC冷轧板来制作，在高温和振打作用下，不易变形。其板面电流密度分布均匀，同时其板面压有防风沟槽，可防止振打产生的二次飞扬；480C型阳极板刚性较好，有利于侧部振打加速度的传递，易于清灰。阳极板采用自由悬吊结构，每块阳极板顶部设有两个吊耳，自由悬挂在大梁上，这样可保证极板在重力作用下始终保持垂直的状态。每排阳极板的中间设置圆钢，对阳极板有固定所用，底部采用无缝钢管振打杆连接，有利于振打打加速度的传递，同时避免了阳极板排在运行中，出现</w:t>
      </w:r>
      <w:r>
        <w:rPr>
          <w:rFonts w:hint="eastAsia" w:asciiTheme="minorEastAsia" w:hAnsiTheme="minorEastAsia" w:cstheme="minorEastAsia"/>
          <w:sz w:val="28"/>
          <w:szCs w:val="28"/>
          <w:lang w:val="en-US" w:eastAsia="zh-CN"/>
        </w:rPr>
        <w:t>多处</w:t>
      </w:r>
      <w:r>
        <w:rPr>
          <w:rFonts w:hint="eastAsia" w:asciiTheme="minorEastAsia" w:hAnsiTheme="minorEastAsia" w:eastAsiaTheme="minorEastAsia" w:cstheme="minorEastAsia"/>
          <w:sz w:val="28"/>
          <w:szCs w:val="28"/>
          <w:lang w:val="en-US" w:eastAsia="zh-CN"/>
        </w:rPr>
        <w:t>阳极板脱卡和跑偏的现象。如下图：</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drawing>
          <wp:inline distT="0" distB="0" distL="114300" distR="114300">
            <wp:extent cx="4420870" cy="5342890"/>
            <wp:effectExtent l="0" t="0" r="1778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2"/>
                    <a:stretch>
                      <a:fillRect/>
                    </a:stretch>
                  </pic:blipFill>
                  <pic:spPr>
                    <a:xfrm>
                      <a:off x="0" y="0"/>
                      <a:ext cx="4420870" cy="5342890"/>
                    </a:xfrm>
                    <a:prstGeom prst="rect">
                      <a:avLst/>
                    </a:prstGeom>
                    <a:noFill/>
                    <a:ln>
                      <a:noFill/>
                    </a:ln>
                  </pic:spPr>
                </pic:pic>
              </a:graphicData>
            </a:graphic>
          </wp:inline>
        </w:drawing>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eastAsia" w:asciiTheme="minorEastAsia" w:hAnsiTheme="minorEastAsia" w:eastAsiaTheme="minorEastAsia" w:cstheme="minorEastAsia"/>
          <w:bCs/>
          <w:sz w:val="28"/>
          <w:szCs w:val="28"/>
        </w:rPr>
      </w:pPr>
      <w:r>
        <w:rPr>
          <w:rFonts w:hint="eastAsia" w:asciiTheme="minorEastAsia" w:hAnsiTheme="minorEastAsia" w:eastAsiaTheme="minorEastAsia" w:cstheme="minorEastAsia"/>
          <w:bCs/>
          <w:sz w:val="28"/>
          <w:szCs w:val="28"/>
        </w:rPr>
        <w:t>阳极板防变形措施：</w:t>
      </w:r>
    </w:p>
    <w:p>
      <w:pPr>
        <w:keepNext w:val="0"/>
        <w:keepLines w:val="0"/>
        <w:pageBreakBefore w:val="0"/>
        <w:numPr>
          <w:ilvl w:val="0"/>
          <w:numId w:val="3"/>
        </w:numPr>
        <w:kinsoku/>
        <w:wordWrap/>
        <w:overflowPunct/>
        <w:topLinePunct w:val="0"/>
        <w:autoSpaceDE/>
        <w:autoSpaceDN/>
        <w:bidi w:val="0"/>
        <w:adjustRightInd w:val="0"/>
        <w:snapToGrid w:val="0"/>
        <w:spacing w:line="360" w:lineRule="auto"/>
        <w:jc w:val="left"/>
        <w:textAlignment w:val="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每个阳极板排设置三层圆钢，对整个板排起固定作用，有效防止极板变形；</w:t>
      </w:r>
    </w:p>
    <w:p>
      <w:pPr>
        <w:keepNext w:val="0"/>
        <w:keepLines w:val="0"/>
        <w:pageBreakBefore w:val="0"/>
        <w:numPr>
          <w:ilvl w:val="0"/>
          <w:numId w:val="3"/>
        </w:numPr>
        <w:kinsoku/>
        <w:wordWrap/>
        <w:overflowPunct/>
        <w:topLinePunct w:val="0"/>
        <w:autoSpaceDE/>
        <w:autoSpaceDN/>
        <w:bidi w:val="0"/>
        <w:adjustRightInd w:val="0"/>
        <w:snapToGrid w:val="0"/>
        <w:spacing w:line="360" w:lineRule="auto"/>
        <w:textAlignment w:val="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阳</w:t>
      </w:r>
      <w:r>
        <w:rPr>
          <w:rFonts w:hint="eastAsia" w:asciiTheme="minorEastAsia" w:hAnsiTheme="minorEastAsia" w:eastAsiaTheme="minorEastAsia" w:cstheme="minorEastAsia"/>
          <w:bCs/>
          <w:sz w:val="28"/>
          <w:szCs w:val="28"/>
        </w:rPr>
        <w:t>极</w:t>
      </w:r>
      <w:r>
        <w:rPr>
          <w:rFonts w:hint="eastAsia" w:asciiTheme="minorEastAsia" w:hAnsiTheme="minorEastAsia" w:eastAsiaTheme="minorEastAsia" w:cstheme="minorEastAsia"/>
          <w:sz w:val="28"/>
          <w:szCs w:val="28"/>
        </w:rPr>
        <w:t>板与无缝钢管采用限位板连接，防止阳极板跑偏和变形</w:t>
      </w:r>
      <w:r>
        <w:rPr>
          <w:rFonts w:hint="eastAsia" w:asciiTheme="minorEastAsia" w:hAnsiTheme="minorEastAsia" w:eastAsiaTheme="minorEastAsia" w:cstheme="minorEastAsia"/>
          <w:sz w:val="28"/>
          <w:szCs w:val="28"/>
          <w:lang w:eastAsia="zh-CN"/>
        </w:rPr>
        <w:t>。</w:t>
      </w:r>
    </w:p>
    <w:p>
      <w:pPr>
        <w:keepNext w:val="0"/>
        <w:keepLines w:val="0"/>
        <w:pageBreakBefore w:val="0"/>
        <w:numPr>
          <w:ilvl w:val="0"/>
          <w:numId w:val="0"/>
        </w:numPr>
        <w:kinsoku/>
        <w:wordWrap/>
        <w:overflowPunct/>
        <w:topLinePunct w:val="0"/>
        <w:autoSpaceDE/>
        <w:autoSpaceDN/>
        <w:bidi w:val="0"/>
        <w:adjustRightInd w:val="0"/>
        <w:snapToGrid w:val="0"/>
        <w:spacing w:line="360" w:lineRule="auto"/>
        <w:ind w:leftChars="0"/>
        <w:textAlignment w:val="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drawing>
          <wp:inline distT="0" distB="0" distL="114300" distR="114300">
            <wp:extent cx="4536440" cy="1033145"/>
            <wp:effectExtent l="0" t="0" r="16510" b="146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4536440" cy="1033145"/>
                    </a:xfrm>
                    <a:prstGeom prst="rect">
                      <a:avLst/>
                    </a:prstGeom>
                    <a:noFill/>
                    <a:ln>
                      <a:noFill/>
                    </a:ln>
                  </pic:spPr>
                </pic:pic>
              </a:graphicData>
            </a:graphic>
          </wp:inline>
        </w:drawing>
      </w:r>
    </w:p>
    <w:p>
      <w:pPr>
        <w:keepNext w:val="0"/>
        <w:keepLines w:val="0"/>
        <w:pageBreakBefore w:val="0"/>
        <w:numPr>
          <w:ilvl w:val="0"/>
          <w:numId w:val="0"/>
        </w:numPr>
        <w:kinsoku/>
        <w:wordWrap/>
        <w:overflowPunct/>
        <w:topLinePunct w:val="0"/>
        <w:autoSpaceDE/>
        <w:autoSpaceDN/>
        <w:bidi w:val="0"/>
        <w:adjustRightInd w:val="0"/>
        <w:snapToGrid w:val="0"/>
        <w:spacing w:line="360" w:lineRule="auto"/>
        <w:ind w:leftChars="0"/>
        <w:jc w:val="center"/>
        <w:textAlignment w:val="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限位板示意图</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eastAsia" w:asciiTheme="minorEastAsia" w:hAnsiTheme="minorEastAsia" w:eastAsiaTheme="minorEastAsia" w:cstheme="minorEastAsia"/>
          <w:sz w:val="28"/>
          <w:szCs w:val="28"/>
          <w:lang w:val="en-US" w:eastAsia="zh-CN"/>
        </w:rPr>
      </w:pP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更换一电场所有</w:t>
      </w:r>
      <w:r>
        <w:rPr>
          <w:rFonts w:hint="eastAsia" w:asciiTheme="minorEastAsia" w:hAnsiTheme="minorEastAsia" w:cstheme="minorEastAsia"/>
          <w:sz w:val="28"/>
          <w:szCs w:val="28"/>
          <w:lang w:val="en-US" w:eastAsia="zh-CN"/>
        </w:rPr>
        <w:t>阴极框架及</w:t>
      </w:r>
      <w:r>
        <w:rPr>
          <w:rFonts w:hint="eastAsia" w:asciiTheme="minorEastAsia" w:hAnsiTheme="minorEastAsia" w:eastAsiaTheme="minorEastAsia" w:cstheme="minorEastAsia"/>
          <w:sz w:val="28"/>
          <w:szCs w:val="28"/>
          <w:lang w:val="en-US" w:eastAsia="zh-CN"/>
        </w:rPr>
        <w:t>芒刺线，采用四齿芒刺线型式；</w:t>
      </w: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更换进口喇叭管撑，确保进口喇叭强度。管撑需有耐磨设计。</w:t>
      </w: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整体更换进口喇叭气流分布板，确保气流分布均匀；</w:t>
      </w: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进口喇叭磨损腐蚀严重位置需进行</w:t>
      </w:r>
      <w:r>
        <w:rPr>
          <w:rFonts w:hint="eastAsia" w:asciiTheme="minorEastAsia" w:hAnsiTheme="minorEastAsia" w:cstheme="minorEastAsia"/>
          <w:sz w:val="28"/>
          <w:szCs w:val="28"/>
          <w:lang w:val="en-US" w:eastAsia="zh-CN"/>
        </w:rPr>
        <w:t>焊</w:t>
      </w:r>
      <w:r>
        <w:rPr>
          <w:rFonts w:hint="eastAsia" w:asciiTheme="minorEastAsia" w:hAnsiTheme="minorEastAsia" w:eastAsiaTheme="minorEastAsia" w:cstheme="minorEastAsia"/>
          <w:sz w:val="28"/>
          <w:szCs w:val="28"/>
          <w:lang w:val="en-US" w:eastAsia="zh-CN"/>
        </w:rPr>
        <w:t>补</w:t>
      </w:r>
      <w:r>
        <w:rPr>
          <w:rFonts w:hint="eastAsia" w:asciiTheme="minorEastAsia" w:hAnsiTheme="minorEastAsia" w:cstheme="minorEastAsia"/>
          <w:sz w:val="28"/>
          <w:szCs w:val="28"/>
          <w:lang w:val="en-US" w:eastAsia="zh-CN"/>
        </w:rPr>
        <w:t>并做龟甲网耐磨涂层涂抹料</w:t>
      </w:r>
      <w:r>
        <w:rPr>
          <w:rFonts w:hint="eastAsia" w:asciiTheme="minorEastAsia" w:hAnsiTheme="minorEastAsia" w:eastAsiaTheme="minorEastAsia" w:cstheme="minorEastAsia"/>
          <w:sz w:val="28"/>
          <w:szCs w:val="28"/>
          <w:lang w:val="en-US" w:eastAsia="zh-CN"/>
        </w:rPr>
        <w:t>；</w:t>
      </w: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更换所有阳极振打系统的尘中轴承；</w:t>
      </w: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cstheme="minorEastAsia"/>
          <w:sz w:val="28"/>
          <w:szCs w:val="28"/>
          <w:lang w:val="en-US" w:eastAsia="zh-CN"/>
        </w:rPr>
        <w:t>更换阳极振打传动轴，</w:t>
      </w:r>
      <w:r>
        <w:rPr>
          <w:rFonts w:hint="eastAsia" w:asciiTheme="minorEastAsia" w:hAnsiTheme="minorEastAsia" w:eastAsiaTheme="minorEastAsia" w:cstheme="minorEastAsia"/>
          <w:sz w:val="28"/>
          <w:szCs w:val="28"/>
          <w:lang w:val="en-US" w:eastAsia="zh-CN"/>
        </w:rPr>
        <w:t>更换缺失和失效的阳极振打锤，振打锤采用</w:t>
      </w:r>
      <w:r>
        <w:rPr>
          <w:rFonts w:hint="eastAsia" w:asciiTheme="minorEastAsia" w:hAnsiTheme="minorEastAsia" w:eastAsiaTheme="minorEastAsia" w:cstheme="minorEastAsia"/>
          <w:kern w:val="0"/>
          <w:sz w:val="28"/>
          <w:szCs w:val="28"/>
        </w:rPr>
        <w:t>整体仿形锤</w:t>
      </w:r>
      <w:r>
        <w:rPr>
          <w:rFonts w:hint="eastAsia" w:asciiTheme="minorEastAsia" w:hAnsiTheme="minorEastAsia" w:eastAsiaTheme="minorEastAsia" w:cstheme="minorEastAsia"/>
          <w:kern w:val="0"/>
          <w:sz w:val="28"/>
          <w:szCs w:val="28"/>
          <w:lang w:eastAsia="zh-CN"/>
        </w:rPr>
        <w:t>，</w:t>
      </w:r>
      <w:r>
        <w:rPr>
          <w:rFonts w:hint="eastAsia" w:asciiTheme="minorEastAsia" w:hAnsiTheme="minorEastAsia" w:eastAsiaTheme="minorEastAsia" w:cstheme="minorEastAsia"/>
          <w:kern w:val="0"/>
          <w:sz w:val="28"/>
          <w:szCs w:val="28"/>
        </w:rPr>
        <w:t>振打锤</w:t>
      </w:r>
      <w:r>
        <w:rPr>
          <w:rFonts w:hint="eastAsia" w:asciiTheme="minorEastAsia" w:hAnsiTheme="minorEastAsia" w:eastAsiaTheme="minorEastAsia" w:cstheme="minorEastAsia"/>
          <w:sz w:val="28"/>
          <w:szCs w:val="28"/>
        </w:rPr>
        <w:t>表面进行热处理，提高振打锤的使用寿命</w:t>
      </w:r>
      <w:r>
        <w:rPr>
          <w:rFonts w:hint="eastAsia" w:asciiTheme="minorEastAsia" w:hAnsiTheme="minorEastAsia" w:cstheme="minorEastAsia"/>
          <w:sz w:val="28"/>
          <w:szCs w:val="28"/>
          <w:lang w:eastAsia="zh-CN"/>
        </w:rPr>
        <w:t>。</w:t>
      </w:r>
      <w:r>
        <w:rPr>
          <w:rFonts w:hint="eastAsia" w:asciiTheme="minorEastAsia" w:hAnsiTheme="minorEastAsia" w:eastAsiaTheme="minorEastAsia" w:cstheme="minorEastAsia"/>
          <w:kern w:val="0"/>
          <w:sz w:val="28"/>
          <w:szCs w:val="28"/>
        </w:rPr>
        <w:t>整体仿形锤连接的节点少，可靠性高，避免掉锤故障。特有的锤头偏心结构，使振打锤从最高点下落时产生偏心分力，与传统的阳极振打锤对比，产生的瞬时振打加速度更高</w:t>
      </w:r>
      <w:r>
        <w:rPr>
          <w:rFonts w:hint="eastAsia" w:asciiTheme="minorEastAsia" w:hAnsiTheme="minorEastAsia" w:eastAsiaTheme="minorEastAsia" w:cstheme="minorEastAsia"/>
          <w:kern w:val="0"/>
          <w:sz w:val="28"/>
          <w:szCs w:val="28"/>
          <w:lang w:eastAsia="zh-CN"/>
        </w:rPr>
        <w:t>；</w:t>
      </w: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更换所有阴极振打系统的尘中轴承；</w:t>
      </w:r>
    </w:p>
    <w:p>
      <w:pPr>
        <w:keepNext w:val="0"/>
        <w:keepLines w:val="0"/>
        <w:pageBreakBefore w:val="0"/>
        <w:widowControl/>
        <w:numPr>
          <w:ilvl w:val="0"/>
          <w:numId w:val="4"/>
        </w:numPr>
        <w:kinsoku/>
        <w:wordWrap/>
        <w:overflowPunct/>
        <w:topLinePunct w:val="0"/>
        <w:autoSpaceDE/>
        <w:autoSpaceDN/>
        <w:bidi w:val="0"/>
        <w:adjustRightInd w:val="0"/>
        <w:snapToGrid w:val="0"/>
        <w:spacing w:line="360" w:lineRule="auto"/>
        <w:jc w:val="both"/>
        <w:textAlignment w:val="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更换缺失和失效的阴极振打锤及振打砧，振打锤采用</w:t>
      </w:r>
      <w:r>
        <w:rPr>
          <w:rFonts w:hint="eastAsia" w:asciiTheme="minorEastAsia" w:hAnsiTheme="minorEastAsia" w:eastAsiaTheme="minorEastAsia" w:cstheme="minorEastAsia"/>
          <w:sz w:val="28"/>
          <w:szCs w:val="28"/>
        </w:rPr>
        <w:t>强重型阴极振打锤，振打砧头和振打锤表面采用淬火处理</w:t>
      </w:r>
      <w:r>
        <w:rPr>
          <w:rFonts w:hint="eastAsia" w:asciiTheme="minorEastAsia" w:hAnsiTheme="minorEastAsia" w:eastAsiaTheme="minorEastAsia" w:cstheme="minorEastAsia"/>
          <w:sz w:val="28"/>
          <w:szCs w:val="28"/>
          <w:lang w:eastAsia="zh-CN"/>
        </w:rPr>
        <w:t>；</w:t>
      </w:r>
    </w:p>
    <w:p>
      <w:pPr>
        <w:keepNext w:val="0"/>
        <w:keepLines w:val="0"/>
        <w:pageBreakBefore w:val="0"/>
        <w:widowControl/>
        <w:numPr>
          <w:ilvl w:val="0"/>
          <w:numId w:val="1"/>
        </w:numPr>
        <w:kinsoku/>
        <w:wordWrap/>
        <w:overflowPunct/>
        <w:topLinePunct w:val="0"/>
        <w:autoSpaceDE/>
        <w:autoSpaceDN/>
        <w:bidi w:val="0"/>
        <w:adjustRightInd w:val="0"/>
        <w:snapToGrid w:val="0"/>
        <w:spacing w:line="360" w:lineRule="auto"/>
        <w:ind w:left="420"/>
        <w:jc w:val="center"/>
        <w:textAlignment w:val="auto"/>
        <w:rPr>
          <w:rFonts w:hint="default"/>
          <w:b/>
          <w:bCs/>
          <w:sz w:val="32"/>
          <w:szCs w:val="32"/>
          <w:lang w:val="en-US" w:eastAsia="zh-CN"/>
        </w:rPr>
      </w:pPr>
      <w:r>
        <w:rPr>
          <w:rFonts w:hint="eastAsia"/>
          <w:b/>
          <w:bCs/>
          <w:sz w:val="32"/>
          <w:szCs w:val="32"/>
          <w:lang w:val="en-US" w:eastAsia="zh-CN"/>
        </w:rPr>
        <w:t>改造预算及工期</w:t>
      </w:r>
    </w:p>
    <w:tbl>
      <w:tblPr>
        <w:tblStyle w:val="6"/>
        <w:tblW w:w="84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1455"/>
        <w:gridCol w:w="3270"/>
        <w:gridCol w:w="1500"/>
        <w:gridCol w:w="1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序号</w:t>
            </w:r>
          </w:p>
        </w:tc>
        <w:tc>
          <w:tcPr>
            <w:tcW w:w="4725" w:type="dxa"/>
            <w:gridSpan w:val="2"/>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名称</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型号</w:t>
            </w: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1</w:t>
            </w:r>
          </w:p>
        </w:tc>
        <w:tc>
          <w:tcPr>
            <w:tcW w:w="1455"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壳体</w:t>
            </w: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lang w:val="en-US" w:eastAsia="zh-CN"/>
              </w:rPr>
              <w:t>进口管撑</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lang w:val="en-US" w:eastAsia="zh-CN"/>
              </w:rPr>
              <w:t>进口喇叭磨损腐蚀严重位置需</w:t>
            </w:r>
            <w:r>
              <w:rPr>
                <w:rFonts w:hint="eastAsia" w:asciiTheme="minorEastAsia" w:hAnsiTheme="minorEastAsia" w:cstheme="minorEastAsia"/>
                <w:sz w:val="24"/>
                <w:szCs w:val="24"/>
                <w:lang w:val="en-US" w:eastAsia="zh-CN"/>
              </w:rPr>
              <w:t>修补并做龟甲网耐磨涂层涂抹料</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eastAsia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Merge w:val="restart"/>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2</w:t>
            </w:r>
          </w:p>
        </w:tc>
        <w:tc>
          <w:tcPr>
            <w:tcW w:w="1455" w:type="dxa"/>
            <w:vMerge w:val="restart"/>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阳极系统</w:t>
            </w: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阳极板88块</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Merge w:val="continue"/>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1455" w:type="dxa"/>
            <w:vMerge w:val="continue"/>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悬吊梁42套</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Merge w:val="continue"/>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1455" w:type="dxa"/>
            <w:vMerge w:val="continue"/>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振打杆及相关附属件42套</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853" w:type="dxa"/>
            <w:vMerge w:val="restart"/>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3</w:t>
            </w:r>
          </w:p>
        </w:tc>
        <w:tc>
          <w:tcPr>
            <w:tcW w:w="1455" w:type="dxa"/>
            <w:vMerge w:val="restart"/>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阴极系统</w:t>
            </w: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根极线1120根</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Merge w:val="continue"/>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1455" w:type="dxa"/>
            <w:vMerge w:val="continue"/>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阴极框架</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4</w:t>
            </w:r>
          </w:p>
        </w:tc>
        <w:tc>
          <w:tcPr>
            <w:tcW w:w="1455"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进口喇叭</w:t>
            </w: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r>
              <w:rPr>
                <w:rFonts w:hint="eastAsia" w:asciiTheme="minorEastAsia" w:hAnsiTheme="minorEastAsia" w:eastAsiaTheme="minorEastAsia" w:cstheme="minorEastAsia"/>
                <w:sz w:val="24"/>
                <w:szCs w:val="24"/>
                <w:lang w:val="en-US" w:eastAsia="zh-CN"/>
              </w:rPr>
              <w:t>更换进气流分布板</w:t>
            </w:r>
            <w:r>
              <w:rPr>
                <w:rFonts w:hint="eastAsia" w:asciiTheme="minorEastAsia" w:hAnsiTheme="minorEastAsia" w:cstheme="minorEastAsia"/>
                <w:sz w:val="24"/>
                <w:szCs w:val="24"/>
                <w:lang w:val="en-US" w:eastAsia="zh-CN"/>
              </w:rPr>
              <w:t>三层</w:t>
            </w: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eastAsia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3"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5</w:t>
            </w:r>
          </w:p>
        </w:tc>
        <w:tc>
          <w:tcPr>
            <w:tcW w:w="1455"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保温系统</w:t>
            </w:r>
          </w:p>
        </w:tc>
        <w:tc>
          <w:tcPr>
            <w:tcW w:w="327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cstheme="minorEastAsia"/>
                <w:sz w:val="24"/>
                <w:szCs w:val="24"/>
                <w:vertAlign w:val="baseline"/>
                <w:lang w:val="en-US" w:eastAsia="zh-CN"/>
              </w:rPr>
            </w:pPr>
          </w:p>
        </w:tc>
        <w:tc>
          <w:tcPr>
            <w:tcW w:w="150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default" w:asciiTheme="minorEastAsia" w:hAnsiTheme="minorEastAsia" w:eastAsiaTheme="minorEastAsia" w:cstheme="minorEastAsia"/>
                <w:sz w:val="24"/>
                <w:szCs w:val="24"/>
                <w:vertAlign w:val="baseline"/>
                <w:lang w:val="en-US" w:eastAsia="zh-CN"/>
              </w:rPr>
            </w:pPr>
          </w:p>
        </w:tc>
        <w:tc>
          <w:tcPr>
            <w:tcW w:w="1380" w:type="dxa"/>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eastAsiaTheme="minorEastAsia" w:cstheme="minorEastAsia"/>
                <w:sz w:val="24"/>
                <w:szCs w:val="24"/>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58" w:type="dxa"/>
            <w:gridSpan w:val="5"/>
            <w:vAlign w:val="center"/>
          </w:tcPr>
          <w:p>
            <w:pPr>
              <w:keepNext w:val="0"/>
              <w:keepLines w:val="0"/>
              <w:pageBreakBefore w:val="0"/>
              <w:kinsoku/>
              <w:wordWrap/>
              <w:overflowPunct/>
              <w:topLinePunct w:val="0"/>
              <w:autoSpaceDE/>
              <w:autoSpaceDN/>
              <w:bidi w:val="0"/>
              <w:adjustRightInd w:val="0"/>
              <w:snapToGrid w:val="0"/>
              <w:spacing w:line="360" w:lineRule="auto"/>
              <w:jc w:val="center"/>
              <w:textAlignment w:val="auto"/>
              <w:rPr>
                <w:rFonts w:hint="eastAsia" w:asciiTheme="minorEastAsia" w:hAnsiTheme="minorEastAsia" w:eastAsiaTheme="minorEastAsia" w:cstheme="minorEastAsia"/>
                <w:color w:val="auto"/>
                <w:sz w:val="24"/>
                <w:szCs w:val="24"/>
                <w:vertAlign w:val="baseline"/>
                <w:lang w:val="en-US" w:eastAsia="zh-CN"/>
              </w:rPr>
            </w:pPr>
            <w:r>
              <w:rPr>
                <w:rFonts w:hint="eastAsia" w:ascii="宋体" w:hAnsi="宋体" w:cs="宋体"/>
                <w:b/>
                <w:bCs/>
                <w:color w:val="FF0000"/>
                <w:sz w:val="28"/>
                <w:szCs w:val="28"/>
                <w:vertAlign w:val="baseline"/>
                <w:lang w:val="en-US" w:eastAsia="zh-CN"/>
              </w:rPr>
              <w:t>备注：维修更换型号为参考，厂家可提供优于上表所列型号产品</w:t>
            </w:r>
          </w:p>
        </w:tc>
      </w:tr>
    </w:tbl>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eastAsia" w:asciiTheme="minorEastAsia" w:hAnsiTheme="minorEastAsia" w:eastAsiaTheme="minorEastAsia" w:cstheme="minorEastAsia"/>
          <w:color w:val="FF0000"/>
          <w:sz w:val="28"/>
          <w:szCs w:val="28"/>
          <w:lang w:val="en-US" w:eastAsia="zh-CN"/>
        </w:rPr>
      </w:pP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eastAsia" w:asciiTheme="minorEastAsia" w:hAnsiTheme="minorEastAsia" w:eastAsiaTheme="minorEastAsia" w:cstheme="minorEastAsia"/>
          <w:color w:val="auto"/>
          <w:sz w:val="28"/>
          <w:szCs w:val="28"/>
          <w:lang w:val="en-US" w:eastAsia="zh-CN"/>
        </w:rPr>
      </w:pPr>
      <w:r>
        <w:rPr>
          <w:rFonts w:hint="eastAsia" w:asciiTheme="minorEastAsia" w:hAnsiTheme="minorEastAsia" w:eastAsiaTheme="minorEastAsia" w:cstheme="minorEastAsia"/>
          <w:color w:val="auto"/>
          <w:sz w:val="28"/>
          <w:szCs w:val="28"/>
          <w:lang w:val="en-US" w:eastAsia="zh-CN"/>
        </w:rPr>
        <w:t>施工工期约</w:t>
      </w:r>
      <w:r>
        <w:rPr>
          <w:rFonts w:hint="eastAsia" w:asciiTheme="minorEastAsia" w:hAnsiTheme="minorEastAsia" w:cstheme="minorEastAsia"/>
          <w:color w:val="auto"/>
          <w:sz w:val="28"/>
          <w:szCs w:val="28"/>
          <w:lang w:val="en-US" w:eastAsia="zh-CN"/>
        </w:rPr>
        <w:t>20</w:t>
      </w:r>
      <w:r>
        <w:rPr>
          <w:rFonts w:hint="eastAsia" w:asciiTheme="minorEastAsia" w:hAnsiTheme="minorEastAsia" w:eastAsiaTheme="minorEastAsia" w:cstheme="minorEastAsia"/>
          <w:color w:val="auto"/>
          <w:sz w:val="28"/>
          <w:szCs w:val="28"/>
          <w:lang w:val="en-US" w:eastAsia="zh-CN"/>
        </w:rPr>
        <w:t>天。</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eastAsia" w:asciiTheme="minorEastAsia" w:hAnsiTheme="minorEastAsia" w:eastAsiaTheme="minorEastAsia" w:cstheme="minorEastAsia"/>
          <w:color w:val="FF0000"/>
          <w:sz w:val="28"/>
          <w:szCs w:val="28"/>
          <w:lang w:val="en-US" w:eastAsia="zh-CN"/>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C2ACC91"/>
    <w:multiLevelType w:val="singleLevel"/>
    <w:tmpl w:val="AC2ACC91"/>
    <w:lvl w:ilvl="0" w:tentative="0">
      <w:start w:val="2"/>
      <w:numFmt w:val="decimal"/>
      <w:suff w:val="nothing"/>
      <w:lvlText w:val="%1、"/>
      <w:lvlJc w:val="left"/>
    </w:lvl>
  </w:abstractNum>
  <w:abstractNum w:abstractNumId="1">
    <w:nsid w:val="00000007"/>
    <w:multiLevelType w:val="singleLevel"/>
    <w:tmpl w:val="00000007"/>
    <w:lvl w:ilvl="0" w:tentative="0">
      <w:start w:val="1"/>
      <w:numFmt w:val="lowerLetter"/>
      <w:lvlText w:val="%1."/>
      <w:lvlJc w:val="left"/>
      <w:pPr>
        <w:tabs>
          <w:tab w:val="left" w:pos="425"/>
        </w:tabs>
        <w:ind w:left="425" w:hanging="425"/>
      </w:pPr>
      <w:rPr>
        <w:rFonts w:hint="default"/>
      </w:rPr>
    </w:lvl>
  </w:abstractNum>
  <w:abstractNum w:abstractNumId="2">
    <w:nsid w:val="25458D22"/>
    <w:multiLevelType w:val="singleLevel"/>
    <w:tmpl w:val="25458D22"/>
    <w:lvl w:ilvl="0" w:tentative="0">
      <w:start w:val="1"/>
      <w:numFmt w:val="decimal"/>
      <w:suff w:val="nothing"/>
      <w:lvlText w:val="%1、"/>
      <w:lvlJc w:val="left"/>
    </w:lvl>
  </w:abstractNum>
  <w:abstractNum w:abstractNumId="3">
    <w:nsid w:val="3044CA36"/>
    <w:multiLevelType w:val="singleLevel"/>
    <w:tmpl w:val="3044CA36"/>
    <w:lvl w:ilvl="0" w:tentative="0">
      <w:start w:val="1"/>
      <w:numFmt w:val="chineseCounting"/>
      <w:suff w:val="nothing"/>
      <w:lvlText w:val="%1、"/>
      <w:lvlJc w:val="left"/>
      <w:rPr>
        <w:rFonts w:hint="eastAsia"/>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64C32F5"/>
    <w:rsid w:val="019A3E55"/>
    <w:rsid w:val="04675484"/>
    <w:rsid w:val="06311F26"/>
    <w:rsid w:val="0948154C"/>
    <w:rsid w:val="0C7816E5"/>
    <w:rsid w:val="111B047B"/>
    <w:rsid w:val="13ED2E69"/>
    <w:rsid w:val="14C943D1"/>
    <w:rsid w:val="15025551"/>
    <w:rsid w:val="183F0220"/>
    <w:rsid w:val="1912143D"/>
    <w:rsid w:val="1DAE6D90"/>
    <w:rsid w:val="1E2A3239"/>
    <w:rsid w:val="1F5F3279"/>
    <w:rsid w:val="20E61471"/>
    <w:rsid w:val="24E522E6"/>
    <w:rsid w:val="26066FC5"/>
    <w:rsid w:val="26FE6BF7"/>
    <w:rsid w:val="27E05CDD"/>
    <w:rsid w:val="288F22AD"/>
    <w:rsid w:val="2C3609FB"/>
    <w:rsid w:val="2CD82F30"/>
    <w:rsid w:val="30FC6CD1"/>
    <w:rsid w:val="385F6A84"/>
    <w:rsid w:val="3C1D61E2"/>
    <w:rsid w:val="3CD42C82"/>
    <w:rsid w:val="45ED5EC1"/>
    <w:rsid w:val="4A7012CC"/>
    <w:rsid w:val="52AC0E0E"/>
    <w:rsid w:val="52C46C2C"/>
    <w:rsid w:val="54515DD0"/>
    <w:rsid w:val="5D624DB0"/>
    <w:rsid w:val="624056DD"/>
    <w:rsid w:val="69D81F92"/>
    <w:rsid w:val="71FB1FD5"/>
    <w:rsid w:val="72467912"/>
    <w:rsid w:val="764C32F5"/>
    <w:rsid w:val="79FE6052"/>
    <w:rsid w:val="7A912B9E"/>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9.emf"/><Relationship Id="rId12" Type="http://schemas.openxmlformats.org/officeDocument/2006/relationships/image" Target="media/image8.emf"/><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2021-03-01T06:48:00Z</dcterms:created>
  <dc:creator>稻草人</dc:creator>
  <cp:lastModifiedBy>心有猛虎</cp:lastModifiedBy>
  <dcterms:modified xsi:type="dcterms:W3CDTF">2022-01-11T01:17:50Z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521993EF5C9744F5858303973EF3E72B</vt:lpwstr>
  </property>
</Properties>
</file>