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一期二期烧结梭式布料器除尘改造土建工程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78" w:leftChars="228" w:firstLine="0" w:firstLineChars="0"/>
        <w:jc w:val="both"/>
        <w:rPr>
          <w:rFonts w:hint="eastAsia" w:ascii="宋体" w:hAnsi="宋体"/>
          <w:bCs/>
          <w:color w:val="000000" w:themeColor="text1"/>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lang w:val="en-US" w:eastAsia="zh-CN"/>
        </w:rPr>
        <w:t>建筑</w:t>
      </w:r>
      <w:r>
        <w:rPr>
          <w:rFonts w:hint="eastAsia" w:ascii="宋体" w:hAnsi="宋体"/>
          <w:bCs/>
          <w:color w:val="FF0000"/>
          <w:sz w:val="24"/>
          <w:szCs w:val="24"/>
        </w:rPr>
        <w:t>工程施工总承包叁级</w:t>
      </w:r>
      <w:r>
        <w:rPr>
          <w:rFonts w:hint="eastAsia" w:ascii="宋体" w:hAnsi="宋体"/>
          <w:bCs/>
          <w:color w:val="000000" w:themeColor="text1"/>
          <w:sz w:val="24"/>
          <w:szCs w:val="24"/>
        </w:rPr>
        <w:t>及以上资质证书。</w:t>
      </w:r>
    </w:p>
    <w:p>
      <w:pPr>
        <w:snapToGrid w:val="0"/>
        <w:spacing w:line="360" w:lineRule="auto"/>
        <w:ind w:left="478" w:leftChars="228" w:firstLine="0" w:firstLineChars="0"/>
        <w:jc w:val="left"/>
        <w:rPr>
          <w:rFonts w:ascii="宋体" w:hAnsi="宋体"/>
          <w:bCs/>
          <w:sz w:val="24"/>
          <w:szCs w:val="24"/>
        </w:rPr>
      </w:pP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一期二期烧结梭式布料器除尘改造土建工程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一期二期烧结梭式布料器除尘改造土建工程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一期二期烧结梭式布料器除尘改造土建工程，</w:t>
      </w:r>
      <w:r>
        <w:rPr>
          <w:rFonts w:hint="eastAsia" w:ascii="宋体" w:hAnsi="宋体"/>
          <w:u w:val="single"/>
          <w:lang w:val="en-US" w:eastAsia="zh-CN"/>
        </w:rPr>
        <w:t>包含除尘器基础、电缆沟、地坪恢复等施工。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12</w:t>
      </w:r>
      <w:r>
        <w:rPr>
          <w:rFonts w:hint="eastAsia" w:ascii="宋体" w:hAnsi="宋体"/>
        </w:rPr>
        <w:t>-</w:t>
      </w:r>
      <w:r>
        <w:rPr>
          <w:rFonts w:hint="eastAsia" w:ascii="宋体" w:hAnsi="宋体"/>
          <w:lang w:val="en-US" w:eastAsia="zh-CN"/>
        </w:rPr>
        <w:t>15</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23</w:t>
      </w:r>
      <w:r>
        <w:rPr>
          <w:rFonts w:hint="eastAsia" w:ascii="宋体" w:hAnsi="宋体"/>
        </w:rPr>
        <w:t>-</w:t>
      </w:r>
      <w:r>
        <w:rPr>
          <w:rFonts w:hint="eastAsia" w:ascii="宋体" w:hAnsi="宋体"/>
          <w:lang w:val="en-US" w:eastAsia="zh-CN"/>
        </w:rPr>
        <w:t>03</w:t>
      </w:r>
      <w:r>
        <w:rPr>
          <w:rFonts w:hint="eastAsia" w:ascii="宋体" w:hAnsi="宋体"/>
        </w:rPr>
        <w:t>-</w:t>
      </w:r>
      <w:r>
        <w:rPr>
          <w:rFonts w:hint="eastAsia" w:ascii="宋体" w:hAnsi="宋体"/>
          <w:lang w:val="en-US" w:eastAsia="zh-CN"/>
        </w:rPr>
        <w:t>15</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90</w:t>
      </w:r>
      <w:r>
        <w:rPr>
          <w:rFonts w:hint="eastAsia" w:ascii="宋体" w:hAnsi="宋体"/>
        </w:rPr>
        <w:t>天</w:t>
      </w:r>
      <w:r>
        <w:rPr>
          <w:rFonts w:hint="eastAsia" w:ascii="宋体" w:hAnsi="宋体"/>
          <w:lang w:eastAsia="zh-CN"/>
        </w:rPr>
        <w:t>，</w:t>
      </w:r>
      <w:r>
        <w:rPr>
          <w:rFonts w:hint="eastAsia" w:ascii="宋体" w:hAnsi="宋体"/>
          <w:color w:val="FF0000"/>
          <w:lang w:val="en-US" w:eastAsia="zh-CN"/>
        </w:rPr>
        <w:t>其中</w:t>
      </w:r>
      <w:r>
        <w:rPr>
          <w:rFonts w:hint="eastAsia" w:ascii="宋体" w:hAnsi="宋体"/>
          <w:color w:val="FF0000"/>
        </w:rPr>
        <w:t>土建交安工期30天。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ascii="宋体" w:hAnsi="宋体" w:cs="宋体"/>
          <w:color w:val="FF0000"/>
          <w:sz w:val="21"/>
          <w:szCs w:val="21"/>
        </w:rPr>
        <w:t>，</w:t>
      </w:r>
      <w:r>
        <w:rPr>
          <w:rFonts w:hint="eastAsia" w:ascii="宋体" w:hAnsi="宋体" w:cs="宋体"/>
          <w:b/>
          <w:bCs/>
          <w:color w:val="FF0000"/>
          <w:sz w:val="21"/>
          <w:szCs w:val="21"/>
        </w:rPr>
        <w:t>人工价格按照芜湖市人工信息价格（施工期间平均价）调整，人工信息价与定额人工单价的价差只计取税金</w:t>
      </w:r>
      <w:r>
        <w:rPr>
          <w:rFonts w:hint="eastAsia" w:ascii="宋体" w:hAnsi="宋体" w:cs="宋体"/>
          <w:sz w:val="21"/>
          <w:szCs w:val="21"/>
        </w:rPr>
        <w:t>。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color w:val="FF0000"/>
          <w:sz w:val="21"/>
          <w:szCs w:val="21"/>
          <w:u w:val="single"/>
          <w:lang w:val="en-US" w:eastAsia="zh-CN"/>
        </w:rPr>
        <w:t>钢筋</w:t>
      </w:r>
      <w:r>
        <w:rPr>
          <w:rFonts w:hint="eastAsia"/>
          <w:color w:val="FF0000"/>
          <w:sz w:val="21"/>
          <w:szCs w:val="21"/>
          <w:highlight w:val="none"/>
          <w:u w:val="single"/>
        </w:rPr>
        <w:t>由发包人提供，其他</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r>
        <w:rPr>
          <w:rFonts w:hint="eastAsia" w:ascii="Times New Roman" w:hAnsi="Times New Roman" w:eastAsia="宋体" w:cs="Times New Roman"/>
          <w:color w:val="auto"/>
          <w:sz w:val="21"/>
          <w:szCs w:val="21"/>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b w:val="0"/>
          <w:bCs w:val="0"/>
          <w:color w:val="FF0000"/>
          <w:sz w:val="21"/>
          <w:szCs w:val="21"/>
          <w:u w:val="none"/>
        </w:rPr>
      </w:pPr>
      <w:r>
        <w:rPr>
          <w:rFonts w:hint="eastAsia" w:ascii="Times New Roman" w:hAnsi="Times New Roman" w:eastAsia="宋体" w:cs="Times New Roman"/>
          <w:b w:val="0"/>
          <w:bCs w:val="0"/>
          <w:color w:val="FF0000"/>
          <w:sz w:val="21"/>
          <w:szCs w:val="21"/>
          <w:u w:val="none"/>
        </w:rPr>
        <w:t>单价包干部分材料价差除钢材和混凝土外不予调整，钢材和混凝土价格以202</w:t>
      </w:r>
      <w:r>
        <w:rPr>
          <w:rFonts w:hint="eastAsia" w:ascii="Times New Roman" w:hAnsi="Times New Roman" w:eastAsia="宋体" w:cs="Times New Roman"/>
          <w:b w:val="0"/>
          <w:bCs w:val="0"/>
          <w:color w:val="FF0000"/>
          <w:sz w:val="21"/>
          <w:szCs w:val="21"/>
          <w:u w:val="none"/>
          <w:lang w:val="en-US" w:eastAsia="zh-CN"/>
        </w:rPr>
        <w:t>2</w:t>
      </w:r>
      <w:r>
        <w:rPr>
          <w:rFonts w:hint="eastAsia" w:ascii="Times New Roman" w:hAnsi="Times New Roman" w:eastAsia="宋体" w:cs="Times New Roman"/>
          <w:b w:val="0"/>
          <w:bCs w:val="0"/>
          <w:color w:val="FF0000"/>
          <w:sz w:val="21"/>
          <w:szCs w:val="21"/>
          <w:u w:val="none"/>
        </w:rPr>
        <w:t>年第</w:t>
      </w:r>
      <w:r>
        <w:rPr>
          <w:rFonts w:hint="eastAsia" w:ascii="Times New Roman" w:hAnsi="Times New Roman" w:eastAsia="宋体" w:cs="Times New Roman"/>
          <w:b w:val="0"/>
          <w:bCs w:val="0"/>
          <w:color w:val="FF0000"/>
          <w:sz w:val="21"/>
          <w:szCs w:val="21"/>
          <w:u w:val="none"/>
          <w:lang w:val="en-US" w:eastAsia="zh-CN"/>
        </w:rPr>
        <w:t>10</w:t>
      </w:r>
      <w:r>
        <w:rPr>
          <w:rFonts w:hint="eastAsia" w:ascii="Times New Roman" w:hAnsi="Times New Roman" w:eastAsia="宋体" w:cs="Times New Roman"/>
          <w:b w:val="0"/>
          <w:bCs w:val="0"/>
          <w:color w:val="FF0000"/>
          <w:sz w:val="21"/>
          <w:szCs w:val="21"/>
          <w:u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pStyle w:val="2"/>
        <w:numPr>
          <w:ilvl w:val="0"/>
          <w:numId w:val="2"/>
        </w:numPr>
        <w:ind w:left="420" w:leftChars="0" w:hanging="420" w:firstLineChars="0"/>
        <w:rPr>
          <w:rFonts w:hint="default" w:ascii="宋体" w:hAnsi="宋体" w:eastAsia="宋体" w:cs="Times New Roman"/>
          <w:color w:val="FF0000"/>
          <w:sz w:val="21"/>
          <w:szCs w:val="21"/>
          <w:lang w:val="en-US" w:eastAsia="zh-CN"/>
        </w:rPr>
      </w:pPr>
      <w:r>
        <w:rPr>
          <w:rFonts w:hint="eastAsia" w:ascii="宋体" w:hAnsi="宋体" w:eastAsia="宋体" w:cs="Times New Roman"/>
          <w:color w:val="FF0000"/>
          <w:sz w:val="21"/>
          <w:szCs w:val="21"/>
          <w:lang w:val="en-US" w:eastAsia="zh-CN"/>
        </w:rPr>
        <w:t>承包人在开工前5天内编制详细的施工进度计划，确定重要节点工期，经发包人批准后承包人盖章，作为节点工期考核依据。</w:t>
      </w:r>
    </w:p>
    <w:p>
      <w:pPr>
        <w:numPr>
          <w:ilvl w:val="0"/>
          <w:numId w:val="2"/>
        </w:numPr>
        <w:spacing w:before="156" w:beforeLines="50" w:after="156" w:afterLines="50"/>
        <w:ind w:left="420" w:leftChars="0" w:hanging="420" w:firstLineChars="0"/>
        <w:rPr>
          <w:rFonts w:hint="eastAsia"/>
          <w:color w:val="FF0000"/>
          <w:sz w:val="21"/>
          <w:szCs w:val="21"/>
          <w:highlight w:val="none"/>
        </w:rPr>
      </w:pPr>
      <w:r>
        <w:rPr>
          <w:rFonts w:hint="eastAsia"/>
          <w:color w:val="FF0000"/>
          <w:sz w:val="21"/>
          <w:szCs w:val="21"/>
          <w:highlight w:val="none"/>
        </w:rPr>
        <w:t>本项目为公开招标，执行网上电子询价比价方式，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hint="eastAsia" w:ascii="宋体" w:hAnsi="宋体" w:cs="宋体"/>
        </w:rPr>
      </w:pPr>
      <w:r>
        <w:rPr>
          <w:rFonts w:hint="eastAsia" w:ascii="宋体" w:hAnsi="宋体" w:cs="宋体"/>
        </w:rPr>
        <w:t>1. 本工程的节点工期，另行确定后，作为合同的考核工期。因承包人原因，节点工期每延误1天，承包人向发包人支付违约金壹仟圆整（￥：1000元整）。</w:t>
      </w:r>
      <w:r>
        <w:rPr>
          <w:rFonts w:hint="eastAsia" w:ascii="宋体" w:hAnsi="宋体" w:cs="宋体"/>
          <w:lang w:val="en-US" w:eastAsia="zh-CN"/>
        </w:rPr>
        <w:t>土建交安</w:t>
      </w:r>
      <w:r>
        <w:rPr>
          <w:rFonts w:hint="eastAsia" w:ascii="宋体" w:hAnsi="宋体" w:cs="宋体"/>
        </w:rPr>
        <w:t>工期每延误1天，承包人向发包人支付违约金贰仟圆整（￥：2000元整）；竣工工期每延误1天，承包人向发包人支付违约金壹仟圆整（￥：1000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hint="eastAsia" w:ascii="宋体" w:hAnsi="宋体" w:cs="宋体"/>
          <w:color w:val="FF0000"/>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1、合同金额30万以上：发包人次月按审定的上月进度的80%支付承包人工程款，付款前提供等额增值税专用发票。2、合同金额30万以下：工程完工后付至已完工程量的80% ，付款前提供等额增值税专用发票。（一期和二期分开签订合同）</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一期二期烧结梭式布料器除尘改造土建工程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4254" w:type="dxa"/>
        <w:jc w:val="center"/>
        <w:tblLayout w:type="fixed"/>
        <w:tblCellMar>
          <w:top w:w="0" w:type="dxa"/>
          <w:left w:w="108" w:type="dxa"/>
          <w:bottom w:w="0" w:type="dxa"/>
          <w:right w:w="108" w:type="dxa"/>
        </w:tblCellMar>
      </w:tblPr>
      <w:tblGrid>
        <w:gridCol w:w="851"/>
        <w:gridCol w:w="1611"/>
        <w:gridCol w:w="1517"/>
        <w:gridCol w:w="611"/>
        <w:gridCol w:w="1073"/>
        <w:gridCol w:w="8591"/>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8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砼、钢筋砼破除</w:t>
            </w:r>
          </w:p>
        </w:tc>
        <w:tc>
          <w:tcPr>
            <w:tcW w:w="1517"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22080178.01J01、22080183.01J01</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拦标价：200元/m3。包括切缝、破除、装车、外排等涉及的全部工序及人工费、机械费、材料费、措施费、不可竞争费、税金、水电费等全部费用。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拦标价：39元/m3。包括开挖、装车、外排、人工清底等涉及的全部工序及人工费、机械费、材料费、措施费、不可竞争费、税金、水电费等全部费用。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拦标价：35元/m3。包括装车、运输、回填、平整、夯实等涉及的全部工序及人工费、机械费、材料费、措施费、不可竞争费、税金、水电费等全部费用。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片石垫层</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拦标价：320元/m3。包括装车、运输、铺设、平整、夯实等涉及的全部工序及人工费、机械费、材料费、措施费、不可竞争费、税金、水电费等全部费用。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级配砂石垫层</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拦标价：390元/m3。包括装车、运输、拌和、铺设、平整、夯实等涉及的全部工序及人工费、机械费、材料费、措施费、不可竞争费、税金、水电费等全部费用。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拦标价：800元/m3。包括卸车、运输、倒运、支模、螺栓孔预留、对拉丝、浇筑、脚手架、养生等涉及的全部工序及人工费、机械费、材料费、措施费、不可竞争费、税金、水电费等全部费用。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7</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钢筋制安</w:t>
            </w:r>
          </w:p>
        </w:tc>
        <w:tc>
          <w:tcPr>
            <w:tcW w:w="151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t</w:t>
            </w:r>
          </w:p>
        </w:tc>
        <w:tc>
          <w:tcPr>
            <w:tcW w:w="10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12</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拦标价：1500元/t。包括卸车、运输、倒运、制作、安装等涉及的全部工序及人工费、机械费、材料费(不含钢筋材料费)、措施费、不可竞争费、税金、水电费等全部费用。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1517"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ｔ</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拦标价：12000元/t。包括卸车、运输、倒运、制作、安装、除锈刷漆、脚手架等涉及的全部工序及人工费、机械费、材料费、措施费、不可竞争费、税金、水电费等全部费用。包含钢盖板、预埋螺栓、预埋件。</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碎石垫层</w:t>
            </w:r>
          </w:p>
        </w:tc>
        <w:tc>
          <w:tcPr>
            <w:tcW w:w="1517"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拦标价：330元/m3。包括装车、运输、铺设、平整、夯实等涉及的全部工序及人工费、机械费、材料费、措施费、不可竞争费、税金、水电费等全部费用。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粗砂隔离层</w:t>
            </w:r>
          </w:p>
        </w:tc>
        <w:tc>
          <w:tcPr>
            <w:tcW w:w="15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拦标价：390元/m3。包括装车、运输、铺设、平整、夯实等涉及的全部工序及人工费、机械费、材料费、措施费、不可竞争费、税金、水电费等全部费用。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灌浆料二次灌浆</w:t>
            </w:r>
          </w:p>
        </w:tc>
        <w:tc>
          <w:tcPr>
            <w:tcW w:w="15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拦标价：9200</w:t>
            </w:r>
            <w:bookmarkStart w:id="3" w:name="_GoBack"/>
            <w:bookmarkEnd w:id="3"/>
            <w:r>
              <w:rPr>
                <w:rFonts w:hint="eastAsia" w:ascii="宋体" w:hAnsi="宋体" w:eastAsia="宋体" w:cs="宋体"/>
                <w:i w:val="0"/>
                <w:iCs w:val="0"/>
                <w:color w:val="000000"/>
                <w:kern w:val="0"/>
                <w:sz w:val="20"/>
                <w:szCs w:val="20"/>
                <w:u w:val="none"/>
                <w:lang w:val="en-US" w:eastAsia="zh-CN" w:bidi="ar"/>
              </w:rPr>
              <w:t>元/m3。包括清理、湿润基础表面、模板、灌浆等涉及的全部工序及人工费、机械费、材料费、措施费、不可竞争费、税金、水电费等全部费用。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5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1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暂估金额50000元</w:t>
            </w:r>
          </w:p>
        </w:tc>
        <w:tc>
          <w:tcPr>
            <w:tcW w:w="8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6146A"/>
    <w:rsid w:val="016B4AB0"/>
    <w:rsid w:val="017D2EB5"/>
    <w:rsid w:val="017E6D6B"/>
    <w:rsid w:val="017F6BAC"/>
    <w:rsid w:val="02C17069"/>
    <w:rsid w:val="03175A1E"/>
    <w:rsid w:val="031E57BA"/>
    <w:rsid w:val="03CC35F1"/>
    <w:rsid w:val="03CD24DC"/>
    <w:rsid w:val="03E436D3"/>
    <w:rsid w:val="0423636D"/>
    <w:rsid w:val="05F62028"/>
    <w:rsid w:val="05FD48BE"/>
    <w:rsid w:val="0675166F"/>
    <w:rsid w:val="083D3F56"/>
    <w:rsid w:val="084A2E08"/>
    <w:rsid w:val="08806402"/>
    <w:rsid w:val="08CA7F4E"/>
    <w:rsid w:val="0A047221"/>
    <w:rsid w:val="0A0901C8"/>
    <w:rsid w:val="0A107320"/>
    <w:rsid w:val="0B4A7DF3"/>
    <w:rsid w:val="0BB21CA6"/>
    <w:rsid w:val="0BDB323C"/>
    <w:rsid w:val="0CC21526"/>
    <w:rsid w:val="0DF22F00"/>
    <w:rsid w:val="0DFC1491"/>
    <w:rsid w:val="0E4C6E84"/>
    <w:rsid w:val="0E4F2C23"/>
    <w:rsid w:val="0F454D3F"/>
    <w:rsid w:val="0F7F2B6E"/>
    <w:rsid w:val="1032723A"/>
    <w:rsid w:val="104501EF"/>
    <w:rsid w:val="10F83127"/>
    <w:rsid w:val="121B22D6"/>
    <w:rsid w:val="133E6E16"/>
    <w:rsid w:val="13B43725"/>
    <w:rsid w:val="13ED7C40"/>
    <w:rsid w:val="13F26CAE"/>
    <w:rsid w:val="140F383A"/>
    <w:rsid w:val="14197C48"/>
    <w:rsid w:val="16C94348"/>
    <w:rsid w:val="1727792B"/>
    <w:rsid w:val="173C1DD9"/>
    <w:rsid w:val="18093DD2"/>
    <w:rsid w:val="18EA1548"/>
    <w:rsid w:val="1A33768E"/>
    <w:rsid w:val="1B0616D0"/>
    <w:rsid w:val="1BC6011E"/>
    <w:rsid w:val="1BCB32B7"/>
    <w:rsid w:val="1BE82CDC"/>
    <w:rsid w:val="1C1A5664"/>
    <w:rsid w:val="1C7E1688"/>
    <w:rsid w:val="1C8160E7"/>
    <w:rsid w:val="1CAB7BE0"/>
    <w:rsid w:val="1DC136C9"/>
    <w:rsid w:val="1E037CB3"/>
    <w:rsid w:val="1E8F7A93"/>
    <w:rsid w:val="1FAF676A"/>
    <w:rsid w:val="1FFC4693"/>
    <w:rsid w:val="214D2E1E"/>
    <w:rsid w:val="215869F4"/>
    <w:rsid w:val="21C603EE"/>
    <w:rsid w:val="21D2437C"/>
    <w:rsid w:val="21E812FC"/>
    <w:rsid w:val="21F73AF2"/>
    <w:rsid w:val="22CE473A"/>
    <w:rsid w:val="23883F50"/>
    <w:rsid w:val="24AC15A9"/>
    <w:rsid w:val="24C93CD8"/>
    <w:rsid w:val="24DB2F61"/>
    <w:rsid w:val="24E835CF"/>
    <w:rsid w:val="254275D8"/>
    <w:rsid w:val="25573A72"/>
    <w:rsid w:val="27B106C3"/>
    <w:rsid w:val="282A37D0"/>
    <w:rsid w:val="28754C22"/>
    <w:rsid w:val="292A0968"/>
    <w:rsid w:val="29AB06DF"/>
    <w:rsid w:val="29EF4459"/>
    <w:rsid w:val="2A1F27A5"/>
    <w:rsid w:val="2A62363C"/>
    <w:rsid w:val="2AC41542"/>
    <w:rsid w:val="2AFF2879"/>
    <w:rsid w:val="2B193D15"/>
    <w:rsid w:val="2C604D81"/>
    <w:rsid w:val="2C7F6DBF"/>
    <w:rsid w:val="2CA46661"/>
    <w:rsid w:val="2EFA24E1"/>
    <w:rsid w:val="2FFE36B1"/>
    <w:rsid w:val="310A5319"/>
    <w:rsid w:val="312B5ED3"/>
    <w:rsid w:val="326329B3"/>
    <w:rsid w:val="33E95618"/>
    <w:rsid w:val="34481C4C"/>
    <w:rsid w:val="346C1874"/>
    <w:rsid w:val="34D80120"/>
    <w:rsid w:val="359A13F0"/>
    <w:rsid w:val="36022B0F"/>
    <w:rsid w:val="364C51F0"/>
    <w:rsid w:val="37847F8D"/>
    <w:rsid w:val="37AE1DB7"/>
    <w:rsid w:val="37B5307D"/>
    <w:rsid w:val="37CA36AB"/>
    <w:rsid w:val="386D04A2"/>
    <w:rsid w:val="39520177"/>
    <w:rsid w:val="39913532"/>
    <w:rsid w:val="3A100A0A"/>
    <w:rsid w:val="3A9E2574"/>
    <w:rsid w:val="3B9F0063"/>
    <w:rsid w:val="3C062CAD"/>
    <w:rsid w:val="3C106036"/>
    <w:rsid w:val="3D5977E3"/>
    <w:rsid w:val="3DEA2A19"/>
    <w:rsid w:val="3E5D1032"/>
    <w:rsid w:val="3F596058"/>
    <w:rsid w:val="3FFE33F2"/>
    <w:rsid w:val="400A7CF7"/>
    <w:rsid w:val="40A32F20"/>
    <w:rsid w:val="40EE65D6"/>
    <w:rsid w:val="428E1A36"/>
    <w:rsid w:val="42B5472A"/>
    <w:rsid w:val="42C05D49"/>
    <w:rsid w:val="44901E7E"/>
    <w:rsid w:val="4543295F"/>
    <w:rsid w:val="467B56CD"/>
    <w:rsid w:val="47456DDE"/>
    <w:rsid w:val="47807B49"/>
    <w:rsid w:val="4786146B"/>
    <w:rsid w:val="48664A2F"/>
    <w:rsid w:val="48BA1BBF"/>
    <w:rsid w:val="49006C8D"/>
    <w:rsid w:val="49806F97"/>
    <w:rsid w:val="49EC531C"/>
    <w:rsid w:val="4A1D777A"/>
    <w:rsid w:val="4A583AF2"/>
    <w:rsid w:val="4AAE4B8B"/>
    <w:rsid w:val="4AC24D5B"/>
    <w:rsid w:val="4B8A045B"/>
    <w:rsid w:val="4BEB70CE"/>
    <w:rsid w:val="4C0A79E0"/>
    <w:rsid w:val="4C2439BA"/>
    <w:rsid w:val="4C6D4D7D"/>
    <w:rsid w:val="4C6F1F1E"/>
    <w:rsid w:val="4CF00945"/>
    <w:rsid w:val="4CF11927"/>
    <w:rsid w:val="4EF83610"/>
    <w:rsid w:val="4F1B712F"/>
    <w:rsid w:val="4F214CC8"/>
    <w:rsid w:val="4FC1072C"/>
    <w:rsid w:val="501977A5"/>
    <w:rsid w:val="511B4E1E"/>
    <w:rsid w:val="51241910"/>
    <w:rsid w:val="514412D4"/>
    <w:rsid w:val="515C02D4"/>
    <w:rsid w:val="51A056CA"/>
    <w:rsid w:val="51C85998"/>
    <w:rsid w:val="526A207D"/>
    <w:rsid w:val="526E7AAC"/>
    <w:rsid w:val="529328E8"/>
    <w:rsid w:val="52CF6267"/>
    <w:rsid w:val="53966193"/>
    <w:rsid w:val="54B0630B"/>
    <w:rsid w:val="54DA0463"/>
    <w:rsid w:val="558D3BDC"/>
    <w:rsid w:val="56266223"/>
    <w:rsid w:val="56F435CB"/>
    <w:rsid w:val="57181B7C"/>
    <w:rsid w:val="579A163B"/>
    <w:rsid w:val="58251DDC"/>
    <w:rsid w:val="5857298D"/>
    <w:rsid w:val="587C5070"/>
    <w:rsid w:val="58B147C6"/>
    <w:rsid w:val="593A17CE"/>
    <w:rsid w:val="5953468B"/>
    <w:rsid w:val="59677B0A"/>
    <w:rsid w:val="59A06F0E"/>
    <w:rsid w:val="5A971EF5"/>
    <w:rsid w:val="5ACF5D45"/>
    <w:rsid w:val="5B121168"/>
    <w:rsid w:val="5B652F32"/>
    <w:rsid w:val="5CA97B29"/>
    <w:rsid w:val="5CD0127E"/>
    <w:rsid w:val="5D625B74"/>
    <w:rsid w:val="5D634D0C"/>
    <w:rsid w:val="5DEE75B2"/>
    <w:rsid w:val="5E513B46"/>
    <w:rsid w:val="5E5230B5"/>
    <w:rsid w:val="5ED3198C"/>
    <w:rsid w:val="5F533CAB"/>
    <w:rsid w:val="605F3D77"/>
    <w:rsid w:val="60692660"/>
    <w:rsid w:val="607B250C"/>
    <w:rsid w:val="62B532A4"/>
    <w:rsid w:val="646057E6"/>
    <w:rsid w:val="647D2B39"/>
    <w:rsid w:val="64B2518D"/>
    <w:rsid w:val="65100BCA"/>
    <w:rsid w:val="66296C18"/>
    <w:rsid w:val="679D40EC"/>
    <w:rsid w:val="67B90FFF"/>
    <w:rsid w:val="67E85B48"/>
    <w:rsid w:val="68BB783B"/>
    <w:rsid w:val="69120E64"/>
    <w:rsid w:val="6998730F"/>
    <w:rsid w:val="6ACF5B7F"/>
    <w:rsid w:val="6BFA79CF"/>
    <w:rsid w:val="6C9D5CB9"/>
    <w:rsid w:val="6CA83959"/>
    <w:rsid w:val="6CB960F2"/>
    <w:rsid w:val="6CDE16B5"/>
    <w:rsid w:val="6D241539"/>
    <w:rsid w:val="6D620593"/>
    <w:rsid w:val="6DC33752"/>
    <w:rsid w:val="6DF65BBA"/>
    <w:rsid w:val="6EDB455F"/>
    <w:rsid w:val="6EE72E54"/>
    <w:rsid w:val="6F286C4E"/>
    <w:rsid w:val="70B06ADF"/>
    <w:rsid w:val="711D243B"/>
    <w:rsid w:val="71A34979"/>
    <w:rsid w:val="724E1F86"/>
    <w:rsid w:val="72FE5A07"/>
    <w:rsid w:val="73F30113"/>
    <w:rsid w:val="7481717E"/>
    <w:rsid w:val="74E73BF7"/>
    <w:rsid w:val="75037D3A"/>
    <w:rsid w:val="750F3819"/>
    <w:rsid w:val="75912BC7"/>
    <w:rsid w:val="761B163F"/>
    <w:rsid w:val="765207B1"/>
    <w:rsid w:val="77526E0C"/>
    <w:rsid w:val="77676C2F"/>
    <w:rsid w:val="782F64FC"/>
    <w:rsid w:val="79D13EC7"/>
    <w:rsid w:val="7A1268BD"/>
    <w:rsid w:val="7A471BC2"/>
    <w:rsid w:val="7BBC59D1"/>
    <w:rsid w:val="7C0A30AB"/>
    <w:rsid w:val="7C3074C7"/>
    <w:rsid w:val="7CE2425C"/>
    <w:rsid w:val="7F160BF6"/>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7574</Words>
  <Characters>7930</Characters>
  <Lines>57</Lines>
  <Paragraphs>16</Paragraphs>
  <TotalTime>0</TotalTime>
  <ScaleCrop>false</ScaleCrop>
  <LinksUpToDate>false</LinksUpToDate>
  <CharactersWithSpaces>8164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周伟</cp:lastModifiedBy>
  <cp:lastPrinted>2020-11-26T06:22:00Z</cp:lastPrinted>
  <dcterms:modified xsi:type="dcterms:W3CDTF">2022-12-05T05:22:20Z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9C715AAECA884F55A9461866D6FA45E2</vt:lpwstr>
  </property>
</Properties>
</file>