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lang w:val="en-US" w:eastAsia="zh-CN"/>
        </w:rPr>
        <w:t xml:space="preserve">  </w:t>
      </w:r>
      <w:r>
        <w:rPr>
          <w:rFonts w:hint="eastAsia" w:ascii="宋体" w:hAnsi="宋体" w:eastAsia="宋体" w:cs="宋体"/>
          <w:b/>
          <w:bCs/>
          <w:color w:val="auto"/>
          <w:kern w:val="0"/>
          <w:sz w:val="44"/>
          <w:szCs w:val="44"/>
        </w:rPr>
        <w:t>芜湖新兴铸管有限责任公司</w:t>
      </w:r>
    </w:p>
    <w:p>
      <w:pPr>
        <w:widowControl/>
        <w:shd w:val="clear" w:color="auto" w:fill="FFFFFF"/>
        <w:spacing w:line="440" w:lineRule="exact"/>
        <w:jc w:val="center"/>
        <w:rPr>
          <w:rFonts w:hint="default" w:ascii="宋体" w:hAnsi="宋体"/>
          <w:color w:val="auto"/>
          <w:sz w:val="36"/>
          <w:szCs w:val="32"/>
          <w:lang w:val="en-US" w:eastAsia="zh-CN"/>
        </w:rPr>
      </w:pPr>
      <w:r>
        <w:rPr>
          <w:rFonts w:hint="eastAsia" w:ascii="宋体" w:hAnsi="宋体"/>
          <w:color w:val="auto"/>
          <w:sz w:val="36"/>
          <w:szCs w:val="32"/>
          <w:lang w:val="en-US" w:eastAsia="zh-CN"/>
        </w:rPr>
        <w:t xml:space="preserve">  </w:t>
      </w:r>
      <w:r>
        <w:rPr>
          <w:rFonts w:hint="eastAsia" w:ascii="宋体" w:hAnsi="宋体"/>
          <w:color w:val="auto"/>
          <w:sz w:val="36"/>
          <w:szCs w:val="32"/>
          <w:lang w:eastAsia="zh-CN"/>
        </w:rPr>
        <w:t>炼钢能源三级计量安装工程项目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06</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28</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rPr>
        <w:t>国家建设部门颁发的</w:t>
      </w:r>
      <w:r>
        <w:rPr>
          <w:rFonts w:hint="eastAsia" w:ascii="宋体" w:hAnsi="宋体"/>
          <w:bCs/>
          <w:color w:val="FF0000"/>
          <w:sz w:val="24"/>
          <w:szCs w:val="24"/>
          <w:u w:val="none"/>
          <w:lang w:val="en-US" w:eastAsia="zh-CN"/>
        </w:rPr>
        <w:t>机电</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及以上资质证书</w:t>
      </w:r>
      <w:r>
        <w:rPr>
          <w:rFonts w:hint="eastAsia" w:hAnsi="宋体"/>
          <w:color w:val="FF0000"/>
          <w:sz w:val="24"/>
          <w:szCs w:val="24"/>
          <w:highlight w:val="none"/>
          <w:lang w:val="en-US" w:eastAsia="zh-CN"/>
        </w:rPr>
        <w:t>。</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lang w:val="en-US" w:eastAsia="zh-CN"/>
        </w:rPr>
        <w:t>机电</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06</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29</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孙星超</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15385537006</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炼钢能源三级计量安装工程项目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炼钢能源三级计量安装工程项目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电力电缆敷设（≤10m2）约350m，电力电缆终端头制作安装（≤10m2）约6个，控制电缆敷设（≤6芯）约10000m，控制电缆终端头制作安装（≤6芯）约150个，插入式流量计安装约20套，插入式毕托巴流量计安装约10套，DN100及以下平衡流量计和孔板流量计安装约1套，DN100-DN200（含）平衡流量计和孔板流量计安装约5套，DN200-DN350（含）平衡流量计和孔板流量计安装约8套，DN100及以下涡街流量计、旋进流量计和电磁流量计安装约15套，DN100-DN200（含）涡街流量计、旋进流量计和电磁流量计安装约1套，DN20镀锌钢管安装约350m，钢结构制安约1t等施工。部分工程需在检修时间完成。</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开工日期： 2022-07-03      （暂定）                                          </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竣工日期： 2022-07-31                                                   </w:t>
      </w:r>
    </w:p>
    <w:p>
      <w:pPr>
        <w:spacing w:line="360" w:lineRule="auto"/>
        <w:rPr>
          <w:rFonts w:ascii="宋体" w:hAnsi="宋体"/>
          <w:color w:val="auto"/>
        </w:rPr>
      </w:pPr>
      <w:r>
        <w:rPr>
          <w:rFonts w:hint="eastAsia" w:ascii="宋体" w:hAnsi="宋体"/>
          <w:color w:val="auto"/>
          <w:lang w:val="en-US" w:eastAsia="zh-CN"/>
        </w:rPr>
        <w:t>合同工期总日历天数 28 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该工程所有材料（除阀门、法兰</w:t>
      </w:r>
      <w:r>
        <w:rPr>
          <w:rFonts w:hint="eastAsia" w:ascii="宋体" w:hAnsi="宋体" w:cstheme="minorBidi"/>
          <w:color w:val="auto"/>
          <w:kern w:val="2"/>
          <w:sz w:val="21"/>
          <w:szCs w:val="22"/>
          <w:lang w:val="en-US" w:eastAsia="zh-CN" w:bidi="ar-SA"/>
        </w:rPr>
        <w:t>、电缆</w:t>
      </w:r>
      <w:bookmarkStart w:id="4" w:name="_GoBack"/>
      <w:bookmarkEnd w:id="4"/>
      <w:r>
        <w:rPr>
          <w:rFonts w:hint="eastAsia" w:ascii="宋体" w:hAnsi="宋体" w:eastAsiaTheme="minorEastAsia" w:cstheme="minorBidi"/>
          <w:color w:val="auto"/>
          <w:kern w:val="2"/>
          <w:sz w:val="21"/>
          <w:szCs w:val="22"/>
          <w:lang w:val="en-US" w:eastAsia="zh-CN" w:bidi="ar-SA"/>
        </w:rPr>
        <w:t>外）由承包人提供。</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bookmarkStart w:id="0" w:name="_Hlk67732197"/>
      <w:r>
        <w:rPr>
          <w:rFonts w:hint="eastAsia" w:ascii="宋体" w:hAnsi="宋体" w:eastAsiaTheme="minorEastAsia" w:cstheme="minorBidi"/>
          <w:color w:val="auto"/>
          <w:kern w:val="2"/>
          <w:sz w:val="21"/>
          <w:szCs w:val="22"/>
          <w:lang w:val="en-US" w:eastAsia="zh-CN" w:bidi="ar-SA"/>
        </w:rPr>
        <w:t>单价包干部分材料价差除钢材和混凝土外不予调整，钢材和混凝土价格以2022年第5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发包人在指定位置提供施工电源及水源，之外部分承包人自行承担，现场施工水电费结算时按合同总价的7‰扣除或装表据实扣除。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2．双方约定的工程款（进度款）支付的方式：工程完工后付至已完工程量的 70%，付款前提供等额增值税专用发票。</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632" w:firstLineChars="3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Style w:val="13"/>
        <w:tblW w:w="158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2182"/>
        <w:gridCol w:w="1330"/>
        <w:gridCol w:w="1050"/>
        <w:gridCol w:w="1600"/>
        <w:gridCol w:w="9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5857"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炼钢能源三级计量安装工程项目报价单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施工图号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工程量</w:t>
            </w:r>
          </w:p>
        </w:tc>
        <w:tc>
          <w:tcPr>
            <w:tcW w:w="9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电力电缆敷设（≤10m2）</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22030316.01B02，22030316.02B02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9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拦标价：7元/m，包含电力电缆敷设、标识以及所有材料的卸车、运输、倒运等全部工序涉及的人工费、机械费、材料费（不含电缆材料费）、措施费、不可竞争费、税金、水电费等全部费用。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电力电缆终端头制作安装（≤10m2）</w:t>
            </w: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拦标价：75元/个，包含电力电缆终端头制作、安装以及所有材料的卸车、运输、倒运等全部工序涉及的人工费、机械费、材料费、措施费、不可竞争费、税金、水电费等全部费用。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控制电缆敷设（≤6芯）</w:t>
            </w: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9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拦标价：6元/m，包含控制电缆敷设、标识以及所有材料的卸车、运输、倒运等全部工序涉及的人工费、机械费、材料费（不含控制电缆材料费）、措施费、不可竞争费、税金、水电费等全部费用。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控制电缆终端头制作安装（≤6芯）</w:t>
            </w: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9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拦标价：80元/个，包含控制电缆终端头制作、安装以及所有材料的卸车、运输、倒运等全部工序涉及的人工费、机械费、材料费、措施费、不可竞争费、税金、水电费等全部费用。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插入式流量计安装</w:t>
            </w: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1500元/套，包含管道开孔，整套流量计安装、调试、标识以及所有材料的卸车、运输、倒运等全部工序涉及的人工费、机械费、材料费（不含流量计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插入式毕托巴流量计安装</w:t>
            </w: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3500元/套，包含管道开孔，整套流量计安装、调试、标识以及所有材料的卸车、运输、倒运等全部工序涉及的人工费、机械费、材料费（不含流量计材料费）、措施费、不可竞争费、税金、水电费等全部费用。（整套流量计包含流量计、热电阻、压力变送器、差压变送器、三阀组、短节、一次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DN100及以下平衡流量计和孔板流量计安装</w:t>
            </w: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3000元/套，包含管道切除，整套流量计及配套法兰的安装、调试、标识以及所有材料的卸车、运输、倒运等全部工序涉及的人工费、机械费、材料费（不含流量计及法兰材料费）、措施费、不可竞争费、税金、水电费等全部费用。（整套流量计包含流量计、热电阻、压力变送器、差压变送器、三阀组、短节、一次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DN100-DN200（含）平衡流量计和孔板流量计安装</w:t>
            </w: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3500元/套，包含管道切除，整套流量计及配套法兰的安装、调试、标识以及所有材料的卸车、运输、倒运等全部工序涉及的人工费、机械费、材料费（不含流量计及法兰材料费）、措施费、不可竞争费、税金、水电费等全部费用。（整套流量计包含流量计、热电阻、压力变送器、差压变送器、三阀组、短节、一次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DN200-DN350（含）平衡流量计和孔板流量计安装</w:t>
            </w: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4000元/套，包含管道切除，整套流量计及配套法兰的安装、调试、标识以及所有材料的卸车、运输、倒运等全部工序涉及的人工费、机械费、材料费（不含流量计及法兰材料费）、措施费、不可竞争费、税金、水电费等全部费用。（整套流量计包含流量计、热电阻、压力变送器、差压变送器、三阀组、短节、一次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DN100及以下涡街流量计、旋进流量计和电磁流量计安装</w:t>
            </w: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2000元/套，包含管道切除，整套流量计及配套法兰的安装、调试、标识以及所有材料的卸车、运输、倒运等全部工序涉及的人工费、机械费、材料费（不含流量计及法兰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DN100-DN200（含）涡街流量计、旋进流量计和电磁流量计安装</w:t>
            </w: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2500元/套，包含管道切除，整套流量计及配套法兰的安装、调试、标识以及所有材料的卸车、运输、倒运等全部工序涉及的人工费、机械费、材料费（不含流量计及法兰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DN20镀锌钢管安装</w:t>
            </w: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9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拦标价：30元/m，包含镀锌钢管安装、接地、补漆以及所有材料的卸车、运输、倒运等全部工序涉及的人工费、机械费、材料费、措施费、不可竞争费、税金、水电费等全部费用。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钢结构制安</w:t>
            </w: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16000元/t，包括电缆桥架、支架、梯子、平台、栏杆等所有钢结构制安，包括卸车、运输、倒运、制作、安装、除锈、刷漆（含油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优惠率（不包含材料费）</w:t>
            </w: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暂估金额30000元</w:t>
            </w:r>
          </w:p>
        </w:tc>
        <w:tc>
          <w:tcPr>
            <w:tcW w:w="9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拦标价：29700元，执行2018版安徽省建设工程计价定额及配套费用定额，材料费不参与总价优惠。措施项目费以签证形式据实计取，二次搬运费不计取。</w:t>
            </w:r>
          </w:p>
        </w:tc>
      </w:tr>
    </w:tbl>
    <w:p>
      <w:pPr>
        <w:tabs>
          <w:tab w:val="left" w:pos="720"/>
          <w:tab w:val="left" w:pos="7200"/>
        </w:tabs>
        <w:snapToGrid w:val="0"/>
        <w:spacing w:line="240" w:lineRule="auto"/>
        <w:ind w:firstLine="632" w:firstLineChars="3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1" w:name="_Toc532887698"/>
      <w:bookmarkStart w:id="2" w:name="_Toc15231775"/>
      <w:bookmarkStart w:id="3" w:name="_Toc15291886"/>
      <w:r>
        <w:rPr>
          <w:color w:val="auto"/>
          <w:sz w:val="18"/>
          <w:szCs w:val="18"/>
        </w:rPr>
        <w:t xml:space="preserve"> 专项施工方案</w:t>
      </w:r>
      <w:bookmarkEnd w:id="1"/>
      <w:bookmarkEnd w:id="2"/>
      <w:bookmarkEnd w:id="3"/>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ZhMTM2YmIxM2RkYWViNjFhYWFhY2QwOTEzNGY2MDY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7D2EB5"/>
    <w:rsid w:val="017F6BAC"/>
    <w:rsid w:val="03175A1E"/>
    <w:rsid w:val="03CC35F1"/>
    <w:rsid w:val="03CD24DC"/>
    <w:rsid w:val="03E436D3"/>
    <w:rsid w:val="0423636D"/>
    <w:rsid w:val="05F62028"/>
    <w:rsid w:val="083D3F56"/>
    <w:rsid w:val="08806402"/>
    <w:rsid w:val="08CA7F4E"/>
    <w:rsid w:val="0A047221"/>
    <w:rsid w:val="0A0901C8"/>
    <w:rsid w:val="0B4A7DF3"/>
    <w:rsid w:val="0BB21CA6"/>
    <w:rsid w:val="0DFC1491"/>
    <w:rsid w:val="0E4F2C23"/>
    <w:rsid w:val="0EB86A29"/>
    <w:rsid w:val="0F454D3F"/>
    <w:rsid w:val="0FC8546E"/>
    <w:rsid w:val="104501EF"/>
    <w:rsid w:val="10F83127"/>
    <w:rsid w:val="121B22D6"/>
    <w:rsid w:val="133E6E16"/>
    <w:rsid w:val="13B43725"/>
    <w:rsid w:val="140F383A"/>
    <w:rsid w:val="14197C48"/>
    <w:rsid w:val="1727792B"/>
    <w:rsid w:val="18EA1548"/>
    <w:rsid w:val="1A33768E"/>
    <w:rsid w:val="1B0616D0"/>
    <w:rsid w:val="1C1A5664"/>
    <w:rsid w:val="1C7E1688"/>
    <w:rsid w:val="1C8160E7"/>
    <w:rsid w:val="1CAB7BE0"/>
    <w:rsid w:val="1DC136C9"/>
    <w:rsid w:val="1E037CB3"/>
    <w:rsid w:val="214D2E1E"/>
    <w:rsid w:val="21D2437C"/>
    <w:rsid w:val="21F73AF2"/>
    <w:rsid w:val="22CE473A"/>
    <w:rsid w:val="23883F50"/>
    <w:rsid w:val="24AC15A9"/>
    <w:rsid w:val="24C93CD8"/>
    <w:rsid w:val="24E835CF"/>
    <w:rsid w:val="27B106C3"/>
    <w:rsid w:val="282A37D0"/>
    <w:rsid w:val="28754C22"/>
    <w:rsid w:val="29AB06DF"/>
    <w:rsid w:val="29EF4459"/>
    <w:rsid w:val="2A62363C"/>
    <w:rsid w:val="2AB9639B"/>
    <w:rsid w:val="2AFF2879"/>
    <w:rsid w:val="2C604D81"/>
    <w:rsid w:val="2CA46661"/>
    <w:rsid w:val="2FFE36B1"/>
    <w:rsid w:val="310A5319"/>
    <w:rsid w:val="326329B3"/>
    <w:rsid w:val="34481C4C"/>
    <w:rsid w:val="34F24D5F"/>
    <w:rsid w:val="362A3BEF"/>
    <w:rsid w:val="364C51F0"/>
    <w:rsid w:val="37CA36AB"/>
    <w:rsid w:val="386D04A2"/>
    <w:rsid w:val="39913532"/>
    <w:rsid w:val="3A100A0A"/>
    <w:rsid w:val="3A9E2574"/>
    <w:rsid w:val="3B9F0063"/>
    <w:rsid w:val="3C062CAD"/>
    <w:rsid w:val="3D5977E3"/>
    <w:rsid w:val="3DE258A5"/>
    <w:rsid w:val="400A7CF7"/>
    <w:rsid w:val="40A32F20"/>
    <w:rsid w:val="42B5472A"/>
    <w:rsid w:val="467B56CD"/>
    <w:rsid w:val="47807B49"/>
    <w:rsid w:val="4786146B"/>
    <w:rsid w:val="48664A2F"/>
    <w:rsid w:val="49806F97"/>
    <w:rsid w:val="49EC531C"/>
    <w:rsid w:val="4A1D777A"/>
    <w:rsid w:val="4AC24D5B"/>
    <w:rsid w:val="4BEB70CE"/>
    <w:rsid w:val="4C2439BA"/>
    <w:rsid w:val="4C6D4D7D"/>
    <w:rsid w:val="4C6F1F1E"/>
    <w:rsid w:val="4EF83610"/>
    <w:rsid w:val="4F1B712F"/>
    <w:rsid w:val="4F214CC8"/>
    <w:rsid w:val="4FC1072C"/>
    <w:rsid w:val="51241910"/>
    <w:rsid w:val="51C85998"/>
    <w:rsid w:val="526A207D"/>
    <w:rsid w:val="53966193"/>
    <w:rsid w:val="54B0630B"/>
    <w:rsid w:val="54DA0463"/>
    <w:rsid w:val="558D3BDC"/>
    <w:rsid w:val="56266223"/>
    <w:rsid w:val="56F435CB"/>
    <w:rsid w:val="57181B7C"/>
    <w:rsid w:val="579A163B"/>
    <w:rsid w:val="58251DDC"/>
    <w:rsid w:val="5887576A"/>
    <w:rsid w:val="58B147C6"/>
    <w:rsid w:val="5953468B"/>
    <w:rsid w:val="59677B0A"/>
    <w:rsid w:val="59A06F0E"/>
    <w:rsid w:val="5A971EF5"/>
    <w:rsid w:val="5ACF5D45"/>
    <w:rsid w:val="5BD07F7D"/>
    <w:rsid w:val="5CA97B29"/>
    <w:rsid w:val="5D634D0C"/>
    <w:rsid w:val="5E513B46"/>
    <w:rsid w:val="5F533CAB"/>
    <w:rsid w:val="605F3D77"/>
    <w:rsid w:val="60692660"/>
    <w:rsid w:val="607B250C"/>
    <w:rsid w:val="620475DD"/>
    <w:rsid w:val="62B532A4"/>
    <w:rsid w:val="646057E6"/>
    <w:rsid w:val="65100BCA"/>
    <w:rsid w:val="66296C18"/>
    <w:rsid w:val="67B90FFF"/>
    <w:rsid w:val="67E85B48"/>
    <w:rsid w:val="68BB783B"/>
    <w:rsid w:val="6998730F"/>
    <w:rsid w:val="6BFA79CF"/>
    <w:rsid w:val="6CDE16B5"/>
    <w:rsid w:val="6DF65BBA"/>
    <w:rsid w:val="6EE72E54"/>
    <w:rsid w:val="6F286C4E"/>
    <w:rsid w:val="711D243B"/>
    <w:rsid w:val="71A34979"/>
    <w:rsid w:val="724E1F86"/>
    <w:rsid w:val="72FE5A07"/>
    <w:rsid w:val="73F30113"/>
    <w:rsid w:val="7481717E"/>
    <w:rsid w:val="74E73BF7"/>
    <w:rsid w:val="75037D3A"/>
    <w:rsid w:val="765207B1"/>
    <w:rsid w:val="77676C2F"/>
    <w:rsid w:val="782F64FC"/>
    <w:rsid w:val="792C496B"/>
    <w:rsid w:val="7A1268BD"/>
    <w:rsid w:val="7A471BC2"/>
    <w:rsid w:val="7BBC59D1"/>
    <w:rsid w:val="7C3074C7"/>
    <w:rsid w:val="7CE2425C"/>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8007</Words>
  <Characters>8453</Characters>
  <Lines>80</Lines>
  <Paragraphs>22</Paragraphs>
  <TotalTime>1</TotalTime>
  <ScaleCrop>false</ScaleCrop>
  <LinksUpToDate>false</LinksUpToDate>
  <CharactersWithSpaces>8853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2022-06-30T08:27:28Z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9C715AAECA884F55A9461866D6FA45E2</vt:lpwstr>
  </property>
</Properties>
</file>