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lang w:val="en-US" w:eastAsia="zh-CN"/>
        </w:rPr>
        <w:t xml:space="preserve">  </w:t>
      </w:r>
      <w:r>
        <w:rPr>
          <w:rFonts w:hint="eastAsia" w:ascii="宋体" w:hAnsi="宋体" w:eastAsia="宋体" w:cs="宋体"/>
          <w:b/>
          <w:bCs/>
          <w:color w:val="auto"/>
          <w:kern w:val="0"/>
          <w:sz w:val="44"/>
          <w:szCs w:val="44"/>
        </w:rPr>
        <w:t>芜湖新兴铸管有限责任公司</w:t>
      </w:r>
    </w:p>
    <w:p>
      <w:pPr>
        <w:widowControl/>
        <w:shd w:val="clear" w:color="auto" w:fill="FFFFFF"/>
        <w:spacing w:line="440" w:lineRule="exact"/>
        <w:jc w:val="center"/>
        <w:rPr>
          <w:rFonts w:hint="default" w:ascii="宋体" w:hAnsi="宋体"/>
          <w:color w:val="auto"/>
          <w:sz w:val="36"/>
          <w:szCs w:val="32"/>
          <w:lang w:val="en-US" w:eastAsia="zh-CN"/>
        </w:rPr>
      </w:pPr>
      <w:r>
        <w:rPr>
          <w:rFonts w:hint="eastAsia" w:ascii="宋体" w:hAnsi="宋体"/>
          <w:color w:val="auto"/>
          <w:sz w:val="36"/>
          <w:szCs w:val="32"/>
          <w:lang w:val="en-US" w:eastAsia="zh-CN"/>
        </w:rPr>
        <w:t xml:space="preserve">  </w:t>
      </w:r>
      <w:r>
        <w:rPr>
          <w:rFonts w:hint="eastAsia" w:ascii="宋体" w:hAnsi="宋体"/>
          <w:color w:val="auto"/>
          <w:sz w:val="36"/>
          <w:szCs w:val="32"/>
          <w:lang w:eastAsia="zh-CN"/>
        </w:rPr>
        <w:t>轧钢部小棒1#飞剪基础工程项目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05</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17</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000000" w:themeColor="text1"/>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及以上资质证书</w:t>
      </w:r>
      <w:r>
        <w:rPr>
          <w:rFonts w:hint="eastAsia" w:hAnsi="宋体"/>
          <w:color w:val="FF0000"/>
          <w:sz w:val="24"/>
          <w:szCs w:val="24"/>
          <w:highlight w:val="none"/>
          <w:lang w:val="en-US" w:eastAsia="zh-CN"/>
        </w:rPr>
        <w:t>。</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lang w:val="en-US" w:eastAsia="zh-CN"/>
        </w:rPr>
        <w:t>建筑</w:t>
      </w:r>
      <w:r>
        <w:rPr>
          <w:rFonts w:hint="eastAsia" w:hAnsi="宋体"/>
          <w:color w:val="FF0000"/>
          <w:sz w:val="24"/>
          <w:szCs w:val="24"/>
          <w:highlight w:val="none"/>
          <w:u w:val="none"/>
          <w:lang w:val="en-US" w:eastAsia="zh-CN"/>
        </w:rPr>
        <w:t>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05</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17</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17</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朱文涛</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15131563263</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铸管部内路人行道改造工程项目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轧钢部小棒1#飞剪基础工程项目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eastAsia="zh-CN"/>
        </w:rPr>
        <w:t>轧钢部小棒1#飞剪基础工程</w:t>
      </w:r>
      <w:r>
        <w:rPr>
          <w:rFonts w:hint="eastAsia" w:ascii="宋体" w:hAnsi="宋体"/>
          <w:color w:val="auto"/>
        </w:rPr>
        <w:t>的施工</w:t>
      </w:r>
      <w:r>
        <w:rPr>
          <w:rFonts w:hint="eastAsia" w:ascii="宋体" w:hAnsi="宋体"/>
          <w:color w:val="auto"/>
          <w:lang w:eastAsia="zh-CN"/>
        </w:rPr>
        <w:t>，</w:t>
      </w:r>
      <w:r>
        <w:rPr>
          <w:rFonts w:hint="eastAsia" w:ascii="宋体" w:hAnsi="宋体"/>
          <w:color w:val="auto"/>
        </w:rPr>
        <w:t>包含</w:t>
      </w:r>
      <w:r>
        <w:rPr>
          <w:rFonts w:hint="eastAsia" w:ascii="宋体" w:hAnsi="宋体"/>
          <w:color w:val="auto"/>
          <w:lang w:val="en-US" w:eastAsia="zh-CN"/>
        </w:rPr>
        <w:t>基础破除，埋件拆除，植筋，埋件制安，螺栓钻孔，二次灌浆等</w:t>
      </w:r>
      <w:r>
        <w:rPr>
          <w:rFonts w:hint="eastAsia" w:ascii="宋体" w:hAnsi="宋体"/>
          <w:color w:val="auto"/>
        </w:rPr>
        <w:t>图纸内全部工程量。具体内容详见发包人确认下发的施工图纸</w:t>
      </w:r>
      <w:r>
        <w:rPr>
          <w:rFonts w:hint="eastAsia" w:ascii="宋体" w:hAnsi="宋体"/>
          <w:color w:val="auto"/>
          <w:lang w:val="en-US" w:eastAsia="zh-CN"/>
        </w:rPr>
        <w:t>。</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开工日期： 2022-05-24      （暂定）                                          </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竣工日期： 2022-06-13                                                    </w:t>
      </w:r>
    </w:p>
    <w:p>
      <w:pPr>
        <w:spacing w:line="360" w:lineRule="auto"/>
        <w:rPr>
          <w:rFonts w:ascii="宋体" w:hAnsi="宋体"/>
          <w:color w:val="auto"/>
        </w:rPr>
      </w:pPr>
      <w:r>
        <w:rPr>
          <w:rFonts w:hint="eastAsia" w:ascii="宋体" w:hAnsi="宋体" w:cs="宋体"/>
          <w:color w:val="auto"/>
          <w:kern w:val="36"/>
        </w:rPr>
        <w:t xml:space="preserve">合同工期总日历天数 </w:t>
      </w:r>
      <w:r>
        <w:rPr>
          <w:rFonts w:hint="eastAsia" w:ascii="宋体" w:hAnsi="宋体" w:cs="宋体"/>
          <w:color w:val="auto"/>
          <w:kern w:val="36"/>
          <w:lang w:val="en-US" w:eastAsia="zh-CN"/>
        </w:rPr>
        <w:t>20</w:t>
      </w:r>
      <w:r>
        <w:rPr>
          <w:rFonts w:hint="eastAsia" w:ascii="宋体" w:hAnsi="宋体" w:cs="宋体"/>
          <w:color w:val="auto"/>
          <w:kern w:val="36"/>
        </w:rPr>
        <w:t xml:space="preserve"> 天</w:t>
      </w:r>
      <w:r>
        <w:rPr>
          <w:rFonts w:hint="eastAsia" w:ascii="宋体" w:hAnsi="宋体" w:cs="宋体"/>
          <w:color w:val="auto"/>
          <w:kern w:val="36"/>
          <w:lang w:eastAsia="zh-CN"/>
        </w:rPr>
        <w:t>（</w:t>
      </w:r>
      <w:r>
        <w:rPr>
          <w:rFonts w:hint="eastAsia" w:ascii="宋体" w:hAnsi="宋体" w:cs="宋体"/>
          <w:color w:val="auto"/>
          <w:kern w:val="36"/>
          <w:lang w:val="en-US" w:eastAsia="zh-CN"/>
        </w:rPr>
        <w:t>其中检修期间工期4天</w:t>
      </w:r>
      <w:r>
        <w:rPr>
          <w:rFonts w:hint="eastAsia" w:ascii="宋体" w:hAnsi="宋体" w:cs="宋体"/>
          <w:color w:val="auto"/>
          <w:kern w:val="36"/>
          <w:lang w:eastAsia="zh-CN"/>
        </w:rPr>
        <w:t>）</w:t>
      </w:r>
      <w:r>
        <w:rPr>
          <w:rFonts w:hint="eastAsia" w:ascii="宋体" w:hAnsi="宋体"/>
          <w:color w:val="auto"/>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sz w:val="24"/>
          <w:szCs w:val="24"/>
          <w:highlight w:val="none"/>
        </w:rPr>
      </w:pPr>
      <w:r>
        <w:rPr>
          <w:rFonts w:hint="eastAsia"/>
          <w:sz w:val="24"/>
          <w:szCs w:val="24"/>
          <w:highlight w:val="none"/>
        </w:rPr>
        <w:t>本工程结算执行《建设工程结算管理暂行办法》。</w:t>
      </w:r>
    </w:p>
    <w:p>
      <w:pPr>
        <w:numPr>
          <w:ilvl w:val="0"/>
          <w:numId w:val="2"/>
        </w:numPr>
        <w:spacing w:before="156" w:beforeLines="50" w:after="156" w:afterLines="50"/>
        <w:rPr>
          <w:sz w:val="24"/>
          <w:szCs w:val="24"/>
          <w:highlight w:val="none"/>
        </w:rPr>
      </w:pPr>
      <w:r>
        <w:rPr>
          <w:rFonts w:hint="eastAsia"/>
          <w:sz w:val="24"/>
          <w:szCs w:val="24"/>
          <w:highlight w:val="none"/>
        </w:rPr>
        <w:t>本工程</w:t>
      </w:r>
      <w:r>
        <w:rPr>
          <w:rFonts w:hint="eastAsia" w:ascii="宋体" w:hAnsi="宋体" w:cs="宋体"/>
          <w:sz w:val="24"/>
          <w:szCs w:val="24"/>
          <w:highlight w:val="none"/>
        </w:rPr>
        <w:t>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w:t>
      </w:r>
      <w:r>
        <w:rPr>
          <w:rFonts w:hint="eastAsia"/>
          <w:sz w:val="24"/>
          <w:szCs w:val="24"/>
          <w:highlight w:val="none"/>
        </w:rPr>
        <w:t>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color w:val="auto"/>
          <w:sz w:val="24"/>
          <w:szCs w:val="24"/>
          <w:highlight w:val="none"/>
        </w:rPr>
      </w:pPr>
      <w:r>
        <w:rPr>
          <w:rFonts w:hint="eastAsia"/>
          <w:b/>
          <w:bCs/>
          <w:sz w:val="24"/>
          <w:szCs w:val="24"/>
          <w:highlight w:val="none"/>
          <w:u w:val="single"/>
        </w:rPr>
        <w:t>该工程</w:t>
      </w:r>
      <w:r>
        <w:rPr>
          <w:rFonts w:hint="eastAsia" w:ascii="宋体" w:hAnsi="宋体"/>
          <w:b/>
          <w:bCs/>
          <w:sz w:val="24"/>
          <w:highlight w:val="none"/>
          <w:u w:val="single"/>
        </w:rPr>
        <w:t>所有材料</w:t>
      </w:r>
      <w:r>
        <w:rPr>
          <w:rFonts w:hint="eastAsia" w:ascii="宋体" w:hAnsi="宋体"/>
          <w:b/>
          <w:bCs/>
          <w:sz w:val="24"/>
          <w:highlight w:val="none"/>
          <w:u w:val="single"/>
          <w:lang w:eastAsia="zh-CN"/>
        </w:rPr>
        <w:t>（</w:t>
      </w:r>
      <w:r>
        <w:rPr>
          <w:rFonts w:hint="eastAsia" w:ascii="宋体" w:hAnsi="宋体"/>
          <w:b/>
          <w:bCs/>
          <w:sz w:val="24"/>
          <w:highlight w:val="none"/>
          <w:u w:val="single"/>
          <w:lang w:val="en-US" w:eastAsia="zh-CN"/>
        </w:rPr>
        <w:t>除钢筋外</w:t>
      </w:r>
      <w:r>
        <w:rPr>
          <w:rFonts w:hint="eastAsia" w:ascii="宋体" w:hAnsi="宋体"/>
          <w:b/>
          <w:bCs/>
          <w:sz w:val="24"/>
          <w:highlight w:val="none"/>
          <w:u w:val="single"/>
          <w:lang w:eastAsia="zh-CN"/>
        </w:rPr>
        <w:t>）</w:t>
      </w:r>
      <w:r>
        <w:rPr>
          <w:rFonts w:hint="eastAsia" w:ascii="宋体" w:hAnsi="宋体"/>
          <w:b/>
          <w:bCs/>
          <w:sz w:val="24"/>
          <w:highlight w:val="none"/>
          <w:u w:val="single"/>
        </w:rPr>
        <w:t>由承包人提供</w:t>
      </w:r>
      <w:r>
        <w:rPr>
          <w:rFonts w:hint="eastAsia"/>
          <w:b/>
          <w:bCs/>
          <w:sz w:val="24"/>
          <w:szCs w:val="24"/>
          <w:highlight w:val="none"/>
          <w:u w:val="single"/>
        </w:rPr>
        <w:t>。</w:t>
      </w:r>
      <w:r>
        <w:rPr>
          <w:rFonts w:hint="eastAsia"/>
          <w:sz w:val="24"/>
          <w:szCs w:val="24"/>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color w:val="auto"/>
          <w:sz w:val="24"/>
          <w:szCs w:val="24"/>
          <w:highlight w:val="none"/>
        </w:rPr>
      </w:pPr>
      <w:r>
        <w:rPr>
          <w:rFonts w:hint="eastAsia"/>
          <w:sz w:val="24"/>
          <w:szCs w:val="24"/>
          <w:highlight w:val="none"/>
        </w:rPr>
        <w:t>发包人供应材料设备的结算方法：工程结束后根据图纸及工程相关资料依照合同约定的定额据实结算，超出的材料款从本工程款中扣除，材料单价按照施工期间芜湖市信息</w:t>
      </w:r>
      <w:r>
        <w:rPr>
          <w:rFonts w:hint="eastAsia"/>
          <w:color w:val="auto"/>
          <w:sz w:val="24"/>
          <w:szCs w:val="24"/>
          <w:highlight w:val="none"/>
        </w:rPr>
        <w:t>价计算。</w:t>
      </w:r>
    </w:p>
    <w:p>
      <w:pPr>
        <w:numPr>
          <w:ilvl w:val="0"/>
          <w:numId w:val="2"/>
        </w:numPr>
        <w:spacing w:before="156" w:beforeLines="50" w:after="156" w:afterLines="50"/>
        <w:rPr>
          <w:color w:val="auto"/>
          <w:sz w:val="24"/>
          <w:szCs w:val="24"/>
          <w:highlight w:val="none"/>
        </w:rPr>
      </w:pPr>
      <w:r>
        <w:rPr>
          <w:color w:val="auto"/>
          <w:sz w:val="24"/>
          <w:szCs w:val="24"/>
          <w:highlight w:val="none"/>
        </w:rPr>
        <w:t>建筑用钢</w:t>
      </w:r>
      <w:r>
        <w:rPr>
          <w:b w:val="0"/>
          <w:bCs w:val="0"/>
          <w:color w:val="auto"/>
          <w:sz w:val="24"/>
          <w:szCs w:val="24"/>
          <w:highlight w:val="none"/>
        </w:rPr>
        <w:t>材</w:t>
      </w:r>
      <w:r>
        <w:rPr>
          <w:rFonts w:hint="eastAsia"/>
          <w:b w:val="0"/>
          <w:bCs w:val="0"/>
          <w:color w:val="auto"/>
          <w:sz w:val="24"/>
          <w:szCs w:val="24"/>
          <w:highlight w:val="none"/>
          <w:lang w:val="en-US" w:eastAsia="zh-CN"/>
        </w:rPr>
        <w:t>和</w:t>
      </w:r>
      <w:r>
        <w:rPr>
          <w:b w:val="0"/>
          <w:bCs w:val="0"/>
          <w:color w:val="auto"/>
          <w:sz w:val="24"/>
          <w:szCs w:val="24"/>
          <w:highlight w:val="none"/>
        </w:rPr>
        <w:t>砼</w:t>
      </w:r>
      <w:r>
        <w:rPr>
          <w:color w:val="auto"/>
          <w:sz w:val="24"/>
          <w:szCs w:val="24"/>
          <w:highlight w:val="none"/>
        </w:rPr>
        <w:t>承包人须优先采购发包人产品；平台、梯子用钢格板优先使用新兴际华集团产品；由承包人提供使用计划</w:t>
      </w:r>
      <w:r>
        <w:rPr>
          <w:rFonts w:hint="eastAsia"/>
          <w:color w:val="auto"/>
          <w:sz w:val="24"/>
          <w:szCs w:val="24"/>
          <w:highlight w:val="none"/>
          <w:lang w:eastAsia="zh-CN"/>
        </w:rPr>
        <w:t>，</w:t>
      </w:r>
      <w:r>
        <w:rPr>
          <w:color w:val="auto"/>
          <w:sz w:val="24"/>
          <w:szCs w:val="24"/>
          <w:highlight w:val="none"/>
        </w:rPr>
        <w:t>发包人收到计划经审核同意后15天内提供材料，提料、卸车、保管由承包人负责</w:t>
      </w:r>
      <w:r>
        <w:rPr>
          <w:rFonts w:hint="eastAsia"/>
          <w:color w:val="auto"/>
          <w:sz w:val="24"/>
          <w:szCs w:val="24"/>
          <w:highlight w:val="none"/>
          <w:lang w:eastAsia="zh-CN"/>
        </w:rPr>
        <w:t>。</w:t>
      </w:r>
    </w:p>
    <w:p>
      <w:pPr>
        <w:numPr>
          <w:ilvl w:val="0"/>
          <w:numId w:val="2"/>
        </w:numPr>
        <w:spacing w:before="156" w:beforeLines="50" w:after="156" w:afterLines="50"/>
        <w:rPr>
          <w:color w:val="auto"/>
          <w:sz w:val="24"/>
          <w:szCs w:val="24"/>
          <w:highlight w:val="none"/>
        </w:rPr>
      </w:pPr>
      <w:r>
        <w:rPr>
          <w:color w:val="auto"/>
          <w:sz w:val="24"/>
          <w:szCs w:val="24"/>
          <w:highlight w:val="none"/>
        </w:rPr>
        <w:t>承包人材料采购前，所选供应商及所购材料的技术参数须经发包人书面认可后方可采购。承包人所采购材料均须附证明质量和规格的出厂文件，根据规范进行复检，承担由于材料质量问题引起的一切后果</w:t>
      </w:r>
      <w:r>
        <w:rPr>
          <w:rFonts w:hint="eastAsia"/>
          <w:color w:val="auto"/>
          <w:sz w:val="24"/>
          <w:szCs w:val="24"/>
          <w:highlight w:val="none"/>
          <w:lang w:eastAsia="zh-CN"/>
        </w:rPr>
        <w:t>。</w:t>
      </w:r>
    </w:p>
    <w:p>
      <w:pPr>
        <w:numPr>
          <w:ilvl w:val="0"/>
          <w:numId w:val="2"/>
        </w:numPr>
        <w:spacing w:before="156" w:beforeLines="50" w:after="156" w:afterLines="50"/>
        <w:rPr>
          <w:sz w:val="24"/>
          <w:szCs w:val="24"/>
          <w:highlight w:val="none"/>
        </w:rPr>
      </w:pPr>
      <w:r>
        <w:rPr>
          <w:sz w:val="24"/>
          <w:szCs w:val="24"/>
          <w:highlight w:val="none"/>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sz w:val="24"/>
          <w:szCs w:val="24"/>
          <w:highlight w:val="none"/>
        </w:rPr>
      </w:pPr>
      <w:r>
        <w:rPr>
          <w:rFonts w:hint="eastAsia"/>
          <w:b w:val="0"/>
          <w:bCs w:val="0"/>
          <w:color w:val="auto"/>
          <w:sz w:val="24"/>
          <w:szCs w:val="24"/>
          <w:highlight w:val="none"/>
          <w:u w:val="none"/>
        </w:rPr>
        <w:t>单价包干部分材料价差除钢材和混凝土外不予调整，钢材和混凝土价格以202</w:t>
      </w:r>
      <w:r>
        <w:rPr>
          <w:rFonts w:hint="eastAsia"/>
          <w:b w:val="0"/>
          <w:bCs w:val="0"/>
          <w:color w:val="auto"/>
          <w:sz w:val="24"/>
          <w:szCs w:val="24"/>
          <w:highlight w:val="none"/>
          <w:u w:val="none"/>
          <w:lang w:val="en-US" w:eastAsia="zh-CN"/>
        </w:rPr>
        <w:t>2</w:t>
      </w:r>
      <w:r>
        <w:rPr>
          <w:rFonts w:hint="eastAsia"/>
          <w:b w:val="0"/>
          <w:bCs w:val="0"/>
          <w:color w:val="auto"/>
          <w:sz w:val="24"/>
          <w:szCs w:val="24"/>
          <w:highlight w:val="none"/>
          <w:u w:val="none"/>
        </w:rPr>
        <w:t>年第</w:t>
      </w:r>
      <w:r>
        <w:rPr>
          <w:rFonts w:hint="eastAsia"/>
          <w:b w:val="0"/>
          <w:bCs w:val="0"/>
          <w:color w:val="auto"/>
          <w:sz w:val="24"/>
          <w:szCs w:val="24"/>
          <w:highlight w:val="none"/>
          <w:u w:val="single"/>
          <w:lang w:val="en-US" w:eastAsia="zh-CN"/>
        </w:rPr>
        <w:t>4</w:t>
      </w:r>
      <w:r>
        <w:rPr>
          <w:rFonts w:hint="eastAsia"/>
          <w:b w:val="0"/>
          <w:bCs w:val="0"/>
          <w:color w:val="auto"/>
          <w:sz w:val="24"/>
          <w:szCs w:val="24"/>
          <w:highlight w:val="none"/>
          <w:u w:val="none"/>
        </w:rPr>
        <w:t>期芜湖市市场信息价为基准，芜湖市市场信息价没有的以合肥市市场信息价为基准，若施工期间材料单价涨跌幅超过±</w:t>
      </w:r>
      <w:r>
        <w:rPr>
          <w:b w:val="0"/>
          <w:bCs w:val="0"/>
          <w:color w:val="auto"/>
          <w:sz w:val="24"/>
          <w:szCs w:val="24"/>
          <w:highlight w:val="none"/>
          <w:u w:val="none"/>
        </w:rPr>
        <w:t>5</w:t>
      </w:r>
      <w:r>
        <w:rPr>
          <w:rFonts w:hint="eastAsia"/>
          <w:b w:val="0"/>
          <w:bCs w:val="0"/>
          <w:color w:val="auto"/>
          <w:sz w:val="24"/>
          <w:szCs w:val="24"/>
          <w:highlight w:val="none"/>
          <w:u w:val="none"/>
        </w:rPr>
        <w:t>%时，其超过部分据实调整钢材和混凝土价格，芜湖和合肥市场信息价查询不到的不予调整。</w:t>
      </w:r>
    </w:p>
    <w:p>
      <w:pPr>
        <w:numPr>
          <w:ilvl w:val="0"/>
          <w:numId w:val="2"/>
        </w:numPr>
        <w:spacing w:before="156" w:beforeLines="50" w:after="156" w:afterLines="50"/>
        <w:rPr>
          <w:sz w:val="24"/>
          <w:szCs w:val="24"/>
          <w:highlight w:val="none"/>
        </w:rPr>
      </w:pPr>
      <w:r>
        <w:rPr>
          <w:rFonts w:hint="eastAsia"/>
          <w:b w:val="0"/>
          <w:bCs w:val="0"/>
          <w:sz w:val="24"/>
          <w:szCs w:val="24"/>
          <w:highlight w:val="none"/>
        </w:rPr>
        <w:t>定额计价部分发包人供应的材料承包人领用并按供应价结算。</w:t>
      </w:r>
      <w:r>
        <w:rPr>
          <w:rFonts w:hint="eastAsia"/>
          <w:sz w:val="24"/>
          <w:szCs w:val="24"/>
          <w:highlight w:val="none"/>
        </w:rPr>
        <w:t>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b w:val="0"/>
          <w:bCs w:val="0"/>
          <w:color w:val="auto"/>
          <w:sz w:val="24"/>
          <w:szCs w:val="24"/>
          <w:highlight w:val="none"/>
        </w:rPr>
      </w:pPr>
      <w:r>
        <w:rPr>
          <w:rFonts w:hint="eastAsia"/>
          <w:b w:val="0"/>
          <w:bCs w:val="0"/>
          <w:sz w:val="24"/>
          <w:szCs w:val="24"/>
          <w:highlight w:val="none"/>
        </w:rPr>
        <w:t>因现场施工需要或为满足本项目正常投用的需要增加图纸之外的工作量以签证形式计取，按实确认，执行</w:t>
      </w:r>
      <w:r>
        <w:rPr>
          <w:rFonts w:hint="eastAsia"/>
          <w:b w:val="0"/>
          <w:bCs w:val="0"/>
          <w:color w:val="auto"/>
          <w:sz w:val="24"/>
          <w:szCs w:val="24"/>
          <w:highlight w:val="none"/>
        </w:rPr>
        <w:t>厂内定价，签证单办理相关签字手续后作为结算的依据。</w:t>
      </w:r>
    </w:p>
    <w:p>
      <w:pPr>
        <w:numPr>
          <w:ilvl w:val="0"/>
          <w:numId w:val="2"/>
        </w:numPr>
        <w:spacing w:before="156" w:beforeLines="50" w:after="156" w:afterLines="50"/>
        <w:rPr>
          <w:b w:val="0"/>
          <w:bCs w:val="0"/>
          <w:color w:val="auto"/>
          <w:sz w:val="24"/>
          <w:szCs w:val="24"/>
          <w:highlight w:val="none"/>
        </w:rPr>
      </w:pPr>
      <w:r>
        <w:rPr>
          <w:rFonts w:hint="eastAsia"/>
          <w:b w:val="0"/>
          <w:bCs w:val="0"/>
          <w:color w:val="auto"/>
          <w:sz w:val="24"/>
          <w:szCs w:val="24"/>
          <w:highlight w:val="none"/>
        </w:rPr>
        <w:t>工程内容按合同约定执行，开具增值税发票执行9%税率。</w:t>
      </w:r>
    </w:p>
    <w:p>
      <w:pPr>
        <w:numPr>
          <w:ilvl w:val="0"/>
          <w:numId w:val="2"/>
        </w:numPr>
        <w:spacing w:before="156" w:beforeLines="50" w:after="156" w:afterLines="50"/>
        <w:rPr>
          <w:b w:val="0"/>
          <w:bCs w:val="0"/>
          <w:color w:val="auto"/>
          <w:sz w:val="24"/>
          <w:szCs w:val="24"/>
          <w:highlight w:val="none"/>
        </w:rPr>
      </w:pPr>
      <w:r>
        <w:rPr>
          <w:rFonts w:hint="eastAsia" w:ascii="宋体" w:hAnsi="宋体"/>
          <w:b w:val="0"/>
          <w:bCs w:val="0"/>
          <w:color w:val="auto"/>
          <w:sz w:val="24"/>
          <w:szCs w:val="24"/>
          <w:highlight w:val="none"/>
        </w:rPr>
        <w:t>发包人在指定位置提供施工电源及水源，之外部分承包人自行承担，现场施工水电费结算时按合同总价的７‰扣除或装表据实扣除。</w:t>
      </w:r>
    </w:p>
    <w:p>
      <w:pPr>
        <w:numPr>
          <w:ilvl w:val="0"/>
          <w:numId w:val="2"/>
        </w:numPr>
        <w:spacing w:before="156" w:beforeLines="50" w:after="156" w:afterLines="50"/>
        <w:rPr>
          <w:b w:val="0"/>
          <w:bCs w:val="0"/>
          <w:color w:val="auto"/>
          <w:sz w:val="24"/>
          <w:szCs w:val="24"/>
          <w:highlight w:val="none"/>
        </w:rPr>
      </w:pPr>
      <w:r>
        <w:rPr>
          <w:rFonts w:hint="eastAsia"/>
          <w:b w:val="0"/>
          <w:bCs w:val="0"/>
          <w:color w:val="auto"/>
          <w:sz w:val="24"/>
          <w:szCs w:val="24"/>
          <w:highlight w:val="none"/>
        </w:rPr>
        <w:t>承包人在开工后7天内编制详细的施工进度计划，确定重要节点工期，经发包人批准后承包人盖章，作为节点工期考核依据。</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1.</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w:t>
      </w:r>
      <w:r>
        <w:rPr>
          <w:rFonts w:hint="eastAsia" w:ascii="宋体" w:hAnsi="宋体" w:cs="宋体"/>
          <w:color w:val="auto"/>
          <w:kern w:val="2"/>
          <w:sz w:val="21"/>
          <w:szCs w:val="22"/>
          <w:lang w:val="en-US" w:eastAsia="zh-CN" w:bidi="ar-SA"/>
        </w:rPr>
        <w:t>。</w:t>
      </w:r>
      <w:r>
        <w:rPr>
          <w:rFonts w:hint="eastAsia" w:ascii="宋体" w:hAnsi="宋体" w:cs="宋体" w:eastAsiaTheme="minorEastAsia"/>
          <w:color w:val="auto"/>
          <w:kern w:val="2"/>
          <w:sz w:val="21"/>
          <w:szCs w:val="22"/>
          <w:lang w:val="en-US" w:eastAsia="zh-CN" w:bidi="ar-SA"/>
        </w:rPr>
        <w:t>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承包人向工程师提交已完工程量报告的时间：</w:t>
      </w:r>
      <w:r>
        <w:rPr>
          <w:rFonts w:hint="eastAsia" w:ascii="宋体" w:hAnsi="宋体" w:cs="宋体" w:eastAsiaTheme="minorEastAsia"/>
          <w:color w:val="auto"/>
          <w:kern w:val="2"/>
          <w:sz w:val="21"/>
          <w:szCs w:val="22"/>
          <w:lang w:val="en-US" w:eastAsia="zh-CN" w:bidi="ar-SA"/>
        </w:rPr>
        <w:t>承包人每月20日前向发包人代表提交已完工程量报告，发包人代表收到报告后5日内审核完毕。</w:t>
      </w:r>
    </w:p>
    <w:p>
      <w:pPr>
        <w:pStyle w:val="18"/>
        <w:widowControl/>
        <w:numPr>
          <w:ilvl w:val="0"/>
          <w:numId w:val="0"/>
        </w:numPr>
        <w:spacing w:before="156" w:beforeLines="50" w:after="156" w:afterLines="50"/>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2．</w:t>
      </w:r>
      <w:r>
        <w:rPr>
          <w:rFonts w:hint="eastAsia" w:ascii="宋体" w:hAnsi="宋体" w:cs="宋体" w:eastAsiaTheme="minorEastAsia"/>
          <w:color w:val="auto"/>
          <w:kern w:val="2"/>
          <w:sz w:val="21"/>
          <w:szCs w:val="22"/>
          <w:lang w:val="en-US" w:eastAsia="zh-CN" w:bidi="ar-SA"/>
        </w:rPr>
        <w:t>双方约定的工程款（进度款）支付的方式：无预付款，工程完工后付至已完工程量的70% ，付款前提供等额增值税专用发票。</w:t>
      </w:r>
    </w:p>
    <w:p>
      <w:pPr>
        <w:widowControl/>
        <w:spacing w:before="156" w:beforeLines="50" w:after="156" w:afterLines="50"/>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cstheme="minorBidi"/>
          <w:bCs/>
          <w:color w:val="FF0000"/>
          <w:kern w:val="2"/>
          <w:sz w:val="21"/>
          <w:szCs w:val="22"/>
          <w:lang w:val="en-US" w:eastAsia="zh-CN" w:bidi="ar-SA"/>
        </w:rPr>
        <w:t>yang_19821112</w:t>
      </w:r>
      <w:bookmarkStart w:id="3" w:name="_GoBack"/>
      <w:bookmarkEnd w:id="3"/>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Style w:val="13"/>
        <w:tblpPr w:leftFromText="180" w:rightFromText="180" w:vertAnchor="page" w:horzAnchor="page" w:tblpX="1233" w:tblpY="2256"/>
        <w:tblOverlap w:val="never"/>
        <w:tblW w:w="5031"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849"/>
        <w:gridCol w:w="1762"/>
        <w:gridCol w:w="762"/>
        <w:gridCol w:w="982"/>
        <w:gridCol w:w="1352"/>
        <w:gridCol w:w="9586"/>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9" w:hRule="atLeast"/>
        </w:trPr>
        <w:tc>
          <w:tcPr>
            <w:tcW w:w="849" w:type="dxa"/>
            <w:tcBorders>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4"/>
                <w:szCs w:val="24"/>
                <w:u w:val="none"/>
                <w:lang w:val="en-US" w:eastAsia="zh-CN" w:bidi="ar"/>
              </w:rPr>
              <w:t>序号</w:t>
            </w:r>
          </w:p>
        </w:tc>
        <w:tc>
          <w:tcPr>
            <w:tcW w:w="1762"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4"/>
                <w:szCs w:val="24"/>
                <w:u w:val="none"/>
                <w:lang w:val="en-US" w:eastAsia="zh-CN" w:bidi="ar"/>
              </w:rPr>
              <w:t>分项名称</w:t>
            </w:r>
          </w:p>
        </w:tc>
        <w:tc>
          <w:tcPr>
            <w:tcW w:w="762"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图号</w:t>
            </w:r>
          </w:p>
        </w:tc>
        <w:tc>
          <w:tcPr>
            <w:tcW w:w="982"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4"/>
                <w:szCs w:val="24"/>
                <w:u w:val="none"/>
                <w:lang w:val="en-US" w:eastAsia="zh-CN" w:bidi="ar"/>
              </w:rPr>
              <w:t>单位</w:t>
            </w:r>
          </w:p>
        </w:tc>
        <w:tc>
          <w:tcPr>
            <w:tcW w:w="1352"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4"/>
                <w:szCs w:val="24"/>
                <w:u w:val="none"/>
                <w:lang w:val="en-US" w:eastAsia="zh-CN" w:bidi="ar"/>
              </w:rPr>
              <w:t>暂估工程量</w:t>
            </w:r>
          </w:p>
        </w:tc>
        <w:tc>
          <w:tcPr>
            <w:tcW w:w="9586" w:type="dxa"/>
            <w:tcBorders>
              <w:left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工作内容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44" w:hRule="atLeast"/>
        </w:trPr>
        <w:tc>
          <w:tcPr>
            <w:tcW w:w="849"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762"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color w:val="auto"/>
                <w:highlight w:val="none"/>
              </w:rPr>
            </w:pPr>
            <w:r>
              <w:rPr>
                <w:rFonts w:hint="eastAsia" w:ascii="宋体" w:hAnsi="宋体" w:eastAsia="宋体" w:cs="宋体"/>
                <w:i w:val="0"/>
                <w:iCs w:val="0"/>
                <w:color w:val="000000"/>
                <w:kern w:val="0"/>
                <w:sz w:val="22"/>
                <w:szCs w:val="22"/>
                <w:u w:val="none"/>
                <w:lang w:val="en-US" w:eastAsia="zh-CN" w:bidi="ar"/>
              </w:rPr>
              <w:t>钢筋砼凿除</w:t>
            </w:r>
          </w:p>
        </w:tc>
        <w:tc>
          <w:tcPr>
            <w:tcW w:w="762" w:type="dxa"/>
            <w:vMerge w:val="restart"/>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000000"/>
                <w:kern w:val="0"/>
                <w:sz w:val="22"/>
                <w:szCs w:val="22"/>
                <w:u w:val="none"/>
                <w:lang w:val="en-US" w:eastAsia="zh-CN" w:bidi="ar"/>
              </w:rPr>
              <w:t>22050012.01J01</w:t>
            </w:r>
          </w:p>
        </w:tc>
        <w:tc>
          <w:tcPr>
            <w:tcW w:w="982"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u w:val="none"/>
                <w:lang w:val="en-US" w:eastAsia="zh-CN" w:bidi="ar"/>
              </w:rPr>
              <w:t>ｍ3</w:t>
            </w:r>
          </w:p>
        </w:tc>
        <w:tc>
          <w:tcPr>
            <w:tcW w:w="1352"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u w:val="none"/>
                <w:lang w:val="en-US" w:eastAsia="zh-CN" w:bidi="ar"/>
              </w:rPr>
              <w:t>12</w:t>
            </w:r>
          </w:p>
        </w:tc>
        <w:tc>
          <w:tcPr>
            <w:tcW w:w="9586"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highlight w:val="none"/>
              </w:rPr>
            </w:pPr>
            <w:r>
              <w:rPr>
                <w:rFonts w:hint="eastAsia" w:ascii="宋体" w:hAnsi="宋体" w:eastAsia="宋体" w:cs="宋体"/>
                <w:i w:val="0"/>
                <w:iCs w:val="0"/>
                <w:color w:val="000000"/>
                <w:kern w:val="0"/>
                <w:sz w:val="22"/>
                <w:szCs w:val="22"/>
                <w:u w:val="none"/>
                <w:lang w:val="en-US" w:eastAsia="zh-CN" w:bidi="ar"/>
              </w:rPr>
              <w:t>包括钢筋砼凿除、装车、外排等涉及的全部工序及人工费、机械费、材料费、措施费、不可竞争费、税金、水电费等全部费用。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4" w:hRule="atLeast"/>
        </w:trPr>
        <w:tc>
          <w:tcPr>
            <w:tcW w:w="849"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2"/>
                <w:szCs w:val="22"/>
                <w:u w:val="none"/>
                <w:lang w:val="en-US" w:eastAsia="zh-CN" w:bidi="ar"/>
              </w:rPr>
              <w:t>2</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i w:val="0"/>
                <w:iCs w:val="0"/>
                <w:color w:val="000000"/>
                <w:kern w:val="0"/>
                <w:sz w:val="22"/>
                <w:szCs w:val="22"/>
                <w:u w:val="none"/>
                <w:lang w:val="en-US" w:eastAsia="zh-CN" w:bidi="ar"/>
              </w:rPr>
              <w:t>钢结构拆除</w:t>
            </w: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auto"/>
                <w:kern w:val="0"/>
                <w:sz w:val="20"/>
                <w:szCs w:val="20"/>
                <w:highlight w:val="none"/>
                <w:u w:val="none"/>
                <w:lang w:val="en-US" w:eastAsia="zh-CN" w:bidi="ar"/>
              </w:rPr>
            </w:pPr>
          </w:p>
        </w:tc>
        <w:tc>
          <w:tcPr>
            <w:tcW w:w="9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2"/>
                <w:szCs w:val="22"/>
                <w:u w:val="none"/>
                <w:lang w:val="en-US" w:eastAsia="zh-CN" w:bidi="ar"/>
              </w:rPr>
              <w:t>t</w:t>
            </w:r>
          </w:p>
        </w:tc>
        <w:tc>
          <w:tcPr>
            <w:tcW w:w="13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2"/>
                <w:szCs w:val="22"/>
                <w:u w:val="none"/>
                <w:lang w:val="en-US" w:eastAsia="zh-CN" w:bidi="ar"/>
              </w:rPr>
              <w:t>1</w:t>
            </w:r>
          </w:p>
        </w:tc>
        <w:tc>
          <w:tcPr>
            <w:tcW w:w="9586" w:type="dxa"/>
            <w:tcBorders>
              <w:top w:val="single" w:color="auto" w:sz="4" w:space="0"/>
              <w:left w:val="single" w:color="auto" w:sz="4" w:space="0"/>
              <w:bottom w:val="single" w:color="auto"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包括拆除、分解（分解尺寸不大于500mm*500mm）、运送到指定位置等涉及的全部工序及人工费、机械费、材料费、措施费、不可竞争费、税金、水电费等全部费用。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8" w:hRule="atLeast"/>
        </w:trPr>
        <w:tc>
          <w:tcPr>
            <w:tcW w:w="849"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7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钢筋制安</w:t>
            </w:r>
          </w:p>
        </w:tc>
        <w:tc>
          <w:tcPr>
            <w:tcW w:w="76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auto"/>
                <w:kern w:val="0"/>
                <w:sz w:val="21"/>
                <w:szCs w:val="21"/>
                <w:highlight w:val="none"/>
                <w:u w:val="none"/>
                <w:lang w:val="en-US" w:eastAsia="zh-CN" w:bidi="ar"/>
              </w:rPr>
            </w:pPr>
          </w:p>
        </w:tc>
        <w:tc>
          <w:tcPr>
            <w:tcW w:w="9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ｔ</w:t>
            </w:r>
          </w:p>
        </w:tc>
        <w:tc>
          <w:tcPr>
            <w:tcW w:w="13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586"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包括卸车、运输、倒运、制作、安装等涉及的全部工序及人工费、机械费、材料费(不含钢筋材料费)、措施费、不可竞争费、税金、水电费等全部费用。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8" w:hRule="atLeast"/>
        </w:trPr>
        <w:tc>
          <w:tcPr>
            <w:tcW w:w="849"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7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植筋</w:t>
            </w:r>
          </w:p>
        </w:tc>
        <w:tc>
          <w:tcPr>
            <w:tcW w:w="76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auto"/>
                <w:kern w:val="0"/>
                <w:sz w:val="21"/>
                <w:szCs w:val="21"/>
                <w:highlight w:val="none"/>
                <w:u w:val="none"/>
                <w:lang w:val="en-US" w:eastAsia="zh-CN" w:bidi="ar"/>
              </w:rPr>
            </w:pPr>
          </w:p>
        </w:tc>
        <w:tc>
          <w:tcPr>
            <w:tcW w:w="9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13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9586" w:type="dxa"/>
            <w:tcBorders>
              <w:top w:val="single" w:color="auto" w:sz="4" w:space="0"/>
              <w:left w:val="single" w:color="auto" w:sz="4" w:space="0"/>
              <w:bottom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包括打孔、清理、安置钢筋、灌胶等涉及的全部工序及人工费、机械费、材料费、措施费、不可竞争费、税金、水电费等全部费用。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8" w:hRule="atLeast"/>
        </w:trPr>
        <w:tc>
          <w:tcPr>
            <w:tcW w:w="849"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7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预埋件</w:t>
            </w:r>
          </w:p>
        </w:tc>
        <w:tc>
          <w:tcPr>
            <w:tcW w:w="76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auto"/>
                <w:kern w:val="0"/>
                <w:sz w:val="21"/>
                <w:szCs w:val="21"/>
                <w:highlight w:val="none"/>
                <w:u w:val="none"/>
                <w:lang w:val="en-US" w:eastAsia="zh-CN" w:bidi="ar"/>
              </w:rPr>
            </w:pPr>
          </w:p>
        </w:tc>
        <w:tc>
          <w:tcPr>
            <w:tcW w:w="9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ｔ</w:t>
            </w:r>
          </w:p>
        </w:tc>
        <w:tc>
          <w:tcPr>
            <w:tcW w:w="13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586"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包括卸车、运输、倒运、制作、安装等涉及的全部工序及人工费、机械费、材料费、措施费、不可竞争费、税金、水电费等全部费用。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8" w:hRule="atLeast"/>
        </w:trPr>
        <w:tc>
          <w:tcPr>
            <w:tcW w:w="849"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7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预埋螺栓</w:t>
            </w:r>
          </w:p>
        </w:tc>
        <w:tc>
          <w:tcPr>
            <w:tcW w:w="76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p>
        </w:tc>
        <w:tc>
          <w:tcPr>
            <w:tcW w:w="9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ｔ</w:t>
            </w:r>
          </w:p>
        </w:tc>
        <w:tc>
          <w:tcPr>
            <w:tcW w:w="13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0.5</w:t>
            </w:r>
          </w:p>
        </w:tc>
        <w:tc>
          <w:tcPr>
            <w:tcW w:w="9586"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包括卸车、运输、倒运、制作、安装等涉及的全部工序及人工费、机械费、材料费、措施费、不可竞争费、税金、水电费等全部费用。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8" w:hRule="atLeast"/>
        </w:trPr>
        <w:tc>
          <w:tcPr>
            <w:tcW w:w="849"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7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灌浆料二次灌浆</w:t>
            </w:r>
          </w:p>
        </w:tc>
        <w:tc>
          <w:tcPr>
            <w:tcW w:w="76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p>
        </w:tc>
        <w:tc>
          <w:tcPr>
            <w:tcW w:w="9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ｍ3</w:t>
            </w:r>
          </w:p>
        </w:tc>
        <w:tc>
          <w:tcPr>
            <w:tcW w:w="13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586"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包括卸车、运输、倒运、灌浆、模板等涉及的全部工序及人工费、机械费、材料费、措施费、不可竞争费、税金、水电费等全部费用。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13" w:hRule="atLeast"/>
        </w:trPr>
        <w:tc>
          <w:tcPr>
            <w:tcW w:w="849"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7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Φ100钻孔</w:t>
            </w:r>
          </w:p>
        </w:tc>
        <w:tc>
          <w:tcPr>
            <w:tcW w:w="76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p>
        </w:tc>
        <w:tc>
          <w:tcPr>
            <w:tcW w:w="9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3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586"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包括卸车、运输、倒运、定位、钻孔等涉及的全部工序及人工费、机械费、材料费、措施费、不可竞争费、税金、水电费等全部费用。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13" w:hRule="atLeast"/>
        </w:trPr>
        <w:tc>
          <w:tcPr>
            <w:tcW w:w="849"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7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优惠率(不包含材料费)</w:t>
            </w:r>
          </w:p>
        </w:tc>
        <w:tc>
          <w:tcPr>
            <w:tcW w:w="76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p>
        </w:tc>
        <w:tc>
          <w:tcPr>
            <w:tcW w:w="9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13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暂估金额10000元</w:t>
            </w:r>
          </w:p>
        </w:tc>
        <w:tc>
          <w:tcPr>
            <w:tcW w:w="9586"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执行2018版安徽省建设工程计价定额及配套费用定额，材料费不参与总价优惠。措施项目费以现场确认形式据实计取，二次搬运费不计取。</w:t>
            </w:r>
          </w:p>
        </w:tc>
      </w:tr>
    </w:tbl>
    <w:p>
      <w:pPr>
        <w:spacing w:line="240" w:lineRule="auto"/>
        <w:jc w:val="center"/>
        <w:rPr>
          <w:rFonts w:ascii="宋体" w:hAnsi="宋体"/>
          <w:b/>
          <w:bCs/>
          <w:sz w:val="36"/>
          <w:szCs w:val="36"/>
          <w:highlight w:val="none"/>
        </w:rPr>
      </w:pPr>
      <w:r>
        <w:rPr>
          <w:rFonts w:hint="eastAsia" w:ascii="宋体" w:hAnsi="宋体"/>
          <w:b/>
          <w:bCs/>
          <w:sz w:val="36"/>
          <w:szCs w:val="36"/>
          <w:highlight w:val="none"/>
          <w:u w:val="single"/>
        </w:rPr>
        <w:t xml:space="preserve"> </w:t>
      </w:r>
      <w:r>
        <w:rPr>
          <w:rFonts w:hint="eastAsia" w:ascii="宋体" w:hAnsi="宋体"/>
          <w:b/>
          <w:bCs/>
          <w:sz w:val="36"/>
          <w:szCs w:val="36"/>
          <w:highlight w:val="none"/>
          <w:u w:val="single"/>
          <w:lang w:eastAsia="zh-CN"/>
        </w:rPr>
        <w:t>轧钢部小棒1#飞剪基础工程</w:t>
      </w:r>
      <w:r>
        <w:rPr>
          <w:rFonts w:hint="eastAsia" w:ascii="宋体" w:hAnsi="宋体"/>
          <w:b/>
          <w:bCs/>
          <w:sz w:val="36"/>
          <w:szCs w:val="36"/>
          <w:highlight w:val="none"/>
          <w:u w:val="single"/>
        </w:rPr>
        <w:t xml:space="preserve"> </w:t>
      </w:r>
      <w:r>
        <w:rPr>
          <w:rFonts w:hint="eastAsia" w:ascii="宋体" w:hAnsi="宋体"/>
          <w:b/>
          <w:bCs/>
          <w:sz w:val="36"/>
          <w:szCs w:val="36"/>
          <w:highlight w:val="none"/>
          <w:lang w:val="en-US" w:eastAsia="zh-CN"/>
        </w:rPr>
        <w:t>报价</w:t>
      </w:r>
      <w:r>
        <w:rPr>
          <w:rFonts w:hint="eastAsia" w:ascii="宋体" w:hAnsi="宋体"/>
          <w:b/>
          <w:bCs/>
          <w:sz w:val="36"/>
          <w:szCs w:val="36"/>
          <w:highlight w:val="none"/>
        </w:rPr>
        <w:t>单</w:t>
      </w:r>
    </w:p>
    <w:p>
      <w:pPr>
        <w:tabs>
          <w:tab w:val="left" w:pos="720"/>
          <w:tab w:val="left" w:pos="7200"/>
        </w:tabs>
        <w:snapToGrid w:val="0"/>
        <w:spacing w:line="240" w:lineRule="auto"/>
        <w:ind w:firstLine="211" w:firstLineChars="100"/>
        <w:rPr>
          <w:b/>
          <w:color w:val="auto"/>
        </w:rPr>
      </w:pPr>
    </w:p>
    <w:p>
      <w:pPr>
        <w:pStyle w:val="2"/>
        <w:rPr>
          <w:b/>
          <w:color w:val="auto"/>
        </w:rPr>
      </w:pPr>
    </w:p>
    <w:p>
      <w:pPr>
        <w:pStyle w:val="2"/>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91886"/>
      <w:bookmarkStart w:id="1" w:name="_Toc15231775"/>
      <w:bookmarkStart w:id="2" w:name="_Toc532887698"/>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宋体"/>
    <w:panose1 w:val="00000000000000000000"/>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rPr>
        <w:rFonts w:hint="default"/>
        <w:color w:val="000000" w:themeColor="text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ZhMTM2YmIxM2RkYWViNjFhYWFhY2QwOTEzNGY2MDYifQ=="/>
  </w:docVars>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17D2EB5"/>
    <w:rsid w:val="017F6BAC"/>
    <w:rsid w:val="03175A1E"/>
    <w:rsid w:val="03CC35F1"/>
    <w:rsid w:val="03E436D3"/>
    <w:rsid w:val="0423636D"/>
    <w:rsid w:val="05F62028"/>
    <w:rsid w:val="083D3F56"/>
    <w:rsid w:val="08806402"/>
    <w:rsid w:val="08CA7F4E"/>
    <w:rsid w:val="0A047221"/>
    <w:rsid w:val="0A0901C8"/>
    <w:rsid w:val="0B4A7DF3"/>
    <w:rsid w:val="0BB21CA6"/>
    <w:rsid w:val="0DFC1491"/>
    <w:rsid w:val="0E4F2C23"/>
    <w:rsid w:val="0F454D3F"/>
    <w:rsid w:val="104501EF"/>
    <w:rsid w:val="10F83127"/>
    <w:rsid w:val="121B22D6"/>
    <w:rsid w:val="133E6E16"/>
    <w:rsid w:val="13B43725"/>
    <w:rsid w:val="140F383A"/>
    <w:rsid w:val="14197C48"/>
    <w:rsid w:val="1727792B"/>
    <w:rsid w:val="1A33768E"/>
    <w:rsid w:val="1B0616D0"/>
    <w:rsid w:val="1C1A5664"/>
    <w:rsid w:val="1C7E1688"/>
    <w:rsid w:val="1C8160E7"/>
    <w:rsid w:val="1CAB7BE0"/>
    <w:rsid w:val="1DC136C9"/>
    <w:rsid w:val="1E037CB3"/>
    <w:rsid w:val="214D2E1E"/>
    <w:rsid w:val="21D2437C"/>
    <w:rsid w:val="21F73AF2"/>
    <w:rsid w:val="23883F50"/>
    <w:rsid w:val="24AC15A9"/>
    <w:rsid w:val="24C93CD8"/>
    <w:rsid w:val="24E835CF"/>
    <w:rsid w:val="27B106C3"/>
    <w:rsid w:val="282A37D0"/>
    <w:rsid w:val="28754C22"/>
    <w:rsid w:val="29AB06DF"/>
    <w:rsid w:val="29EF4459"/>
    <w:rsid w:val="2A62363C"/>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0A32F20"/>
    <w:rsid w:val="42B5472A"/>
    <w:rsid w:val="467B56CD"/>
    <w:rsid w:val="47807B49"/>
    <w:rsid w:val="4786146B"/>
    <w:rsid w:val="48664A2F"/>
    <w:rsid w:val="49806F97"/>
    <w:rsid w:val="49EC531C"/>
    <w:rsid w:val="4A1D777A"/>
    <w:rsid w:val="4BEB70CE"/>
    <w:rsid w:val="4C2439BA"/>
    <w:rsid w:val="4C6D4D7D"/>
    <w:rsid w:val="4C6F1F1E"/>
    <w:rsid w:val="4EF83610"/>
    <w:rsid w:val="4F1B712F"/>
    <w:rsid w:val="4F214CC8"/>
    <w:rsid w:val="4FC1072C"/>
    <w:rsid w:val="51241910"/>
    <w:rsid w:val="51C85998"/>
    <w:rsid w:val="526A207D"/>
    <w:rsid w:val="53966193"/>
    <w:rsid w:val="54B0630B"/>
    <w:rsid w:val="54DA0463"/>
    <w:rsid w:val="558D3BDC"/>
    <w:rsid w:val="56266223"/>
    <w:rsid w:val="56F435CB"/>
    <w:rsid w:val="57181B7C"/>
    <w:rsid w:val="579A163B"/>
    <w:rsid w:val="58251DDC"/>
    <w:rsid w:val="58B147C6"/>
    <w:rsid w:val="5953468B"/>
    <w:rsid w:val="59677B0A"/>
    <w:rsid w:val="59A06F0E"/>
    <w:rsid w:val="5A971EF5"/>
    <w:rsid w:val="5ACF5D45"/>
    <w:rsid w:val="5CA97B29"/>
    <w:rsid w:val="5D634D0C"/>
    <w:rsid w:val="5E513B46"/>
    <w:rsid w:val="5F533CAB"/>
    <w:rsid w:val="60692660"/>
    <w:rsid w:val="607B250C"/>
    <w:rsid w:val="62B532A4"/>
    <w:rsid w:val="646057E6"/>
    <w:rsid w:val="65100BCA"/>
    <w:rsid w:val="66296C18"/>
    <w:rsid w:val="67B90FFF"/>
    <w:rsid w:val="67E85B48"/>
    <w:rsid w:val="68BB783B"/>
    <w:rsid w:val="6998730F"/>
    <w:rsid w:val="6BFA79CF"/>
    <w:rsid w:val="6CDE16B5"/>
    <w:rsid w:val="6DF65BBA"/>
    <w:rsid w:val="6EE72E54"/>
    <w:rsid w:val="6F286C4E"/>
    <w:rsid w:val="711D243B"/>
    <w:rsid w:val="71A34979"/>
    <w:rsid w:val="724E1F86"/>
    <w:rsid w:val="72FE5A07"/>
    <w:rsid w:val="73F30113"/>
    <w:rsid w:val="7481717E"/>
    <w:rsid w:val="74E73BF7"/>
    <w:rsid w:val="75037D3A"/>
    <w:rsid w:val="765207B1"/>
    <w:rsid w:val="76F56D40"/>
    <w:rsid w:val="77676C2F"/>
    <w:rsid w:val="782F64FC"/>
    <w:rsid w:val="7A1268BD"/>
    <w:rsid w:val="7A471BC2"/>
    <w:rsid w:val="7BBC59D1"/>
    <w:rsid w:val="7C3074C7"/>
    <w:rsid w:val="7C380856"/>
    <w:rsid w:val="7CE2425C"/>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 w:type="character" w:customStyle="1" w:styleId="35">
    <w:name w:val="font101"/>
    <w:basedOn w:val="14"/>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7853</Words>
  <Characters>8237</Characters>
  <Lines>80</Lines>
  <Paragraphs>22</Paragraphs>
  <TotalTime>1</TotalTime>
  <ScaleCrop>false</ScaleCrop>
  <LinksUpToDate>false</LinksUpToDate>
  <CharactersWithSpaces>8649</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2022-05-17T04:10:55Z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9C715AAECA884F55A9461866D6FA45E2</vt:lpwstr>
  </property>
</Properties>
</file>