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sz w:val="36"/>
          <w:szCs w:val="36"/>
          <w:lang w:val="en-US" w:eastAsia="zh-CN"/>
        </w:rPr>
      </w:pPr>
      <w:r>
        <w:rPr>
          <w:rFonts w:hint="eastAsia" w:ascii="宋体" w:hAnsi="宋体"/>
          <w:b/>
          <w:sz w:val="36"/>
          <w:szCs w:val="36"/>
          <w:lang w:val="en-US" w:eastAsia="zh-CN"/>
        </w:rPr>
        <w:t>石子自提运输</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12</w:t>
      </w:r>
      <w:r>
        <w:rPr>
          <w:rFonts w:ascii="宋体" w:hAnsi="宋体"/>
          <w:color w:val="000000"/>
        </w:rPr>
        <w:t>月</w:t>
      </w:r>
      <w:r>
        <w:rPr>
          <w:rFonts w:hint="eastAsia" w:ascii="宋体" w:hAnsi="宋体"/>
          <w:color w:val="000000"/>
          <w:lang w:val="en-US" w:eastAsia="zh-CN"/>
        </w:rPr>
        <w:t>21</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YSQC202012027SZZTYS</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sz w:val="24"/>
          <w:szCs w:val="24"/>
          <w:u w:val="single"/>
          <w:lang w:eastAsia="zh-CN"/>
        </w:rPr>
        <w:t>石子自提运输</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w:t>
      </w:r>
      <w:r>
        <w:rPr>
          <w:rFonts w:hint="eastAsia"/>
          <w:color w:val="2A2A2A"/>
          <w:shd w:val="clear" w:color="auto" w:fill="FFFFFF"/>
        </w:rPr>
        <w:t>并附上相关资质资料等</w:t>
      </w:r>
      <w:r>
        <w:rPr>
          <w:rFonts w:hint="eastAsia" w:ascii="宋体" w:hAnsi="宋体"/>
        </w:rPr>
        <w:t>，</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ind w:firstLine="480" w:firstLineChars="200"/>
        <w:jc w:val="both"/>
        <w:rPr>
          <w:rFonts w:hint="eastAsia" w:ascii="宋体" w:hAnsi="宋体"/>
          <w:lang w:val="en-US" w:eastAsia="zh-CN"/>
        </w:rPr>
      </w:pPr>
      <w:r>
        <w:rPr>
          <w:rFonts w:hint="eastAsia" w:ascii="宋体" w:hAnsi="宋体"/>
          <w:lang w:val="en-US" w:eastAsia="zh-CN"/>
        </w:rPr>
        <w:t>项目业务内容：</w:t>
      </w:r>
      <w:r>
        <w:rPr>
          <w:rFonts w:hint="eastAsia" w:ascii="宋体" w:hAnsi="宋体"/>
          <w:lang w:eastAsia="zh-CN"/>
        </w:rPr>
        <w:t>芜湖新兴铸管有限责任公司从芜湖海螺水泥公司库山村采石场采购的分子、瓜子片至厂区自提运输项目，月均运量约</w:t>
      </w:r>
      <w:r>
        <w:rPr>
          <w:rFonts w:hint="eastAsia" w:ascii="宋体" w:hAnsi="宋体"/>
          <w:lang w:val="en-US" w:eastAsia="zh-CN"/>
        </w:rPr>
        <w:t>1800吨。</w:t>
      </w:r>
    </w:p>
    <w:p>
      <w:pPr>
        <w:ind w:firstLine="480" w:firstLineChars="200"/>
        <w:jc w:val="both"/>
        <w:rPr>
          <w:rFonts w:hint="default" w:ascii="宋体" w:hAnsi="宋体"/>
        </w:rPr>
      </w:pPr>
      <w:r>
        <w:rPr>
          <w:rFonts w:hint="eastAsia" w:ascii="宋体" w:hAnsi="宋体"/>
          <w:lang w:eastAsia="zh-CN"/>
        </w:rPr>
        <w:t>合同有效期为</w:t>
      </w:r>
      <w:r>
        <w:rPr>
          <w:rFonts w:hint="eastAsia" w:ascii="宋体" w:hAnsi="宋体"/>
          <w:lang w:val="en-US" w:eastAsia="zh-CN"/>
        </w:rPr>
        <w:t>6个月：</w:t>
      </w:r>
      <w:r>
        <w:rPr>
          <w:rFonts w:hint="eastAsia" w:ascii="宋体" w:hAnsi="宋体"/>
        </w:rPr>
        <w:t>自</w:t>
      </w:r>
      <w:r>
        <w:rPr>
          <w:rFonts w:hint="default" w:ascii="宋体" w:hAnsi="宋体"/>
        </w:rPr>
        <w:t>20</w:t>
      </w:r>
      <w:r>
        <w:rPr>
          <w:rFonts w:hint="eastAsia" w:ascii="宋体" w:hAnsi="宋体"/>
          <w:lang w:val="en-US" w:eastAsia="zh-CN"/>
        </w:rPr>
        <w:t>21</w:t>
      </w:r>
      <w:r>
        <w:rPr>
          <w:rFonts w:hint="default" w:ascii="宋体" w:hAnsi="宋体"/>
        </w:rPr>
        <w:t>年</w:t>
      </w:r>
      <w:r>
        <w:rPr>
          <w:rFonts w:hint="eastAsia" w:ascii="宋体" w:hAnsi="宋体"/>
          <w:lang w:val="en-US" w:eastAsia="zh-CN"/>
        </w:rPr>
        <w:t>1</w:t>
      </w:r>
      <w:r>
        <w:rPr>
          <w:rFonts w:hint="default" w:ascii="宋体" w:hAnsi="宋体"/>
        </w:rPr>
        <w:t>月</w:t>
      </w:r>
      <w:r>
        <w:rPr>
          <w:rFonts w:hint="eastAsia" w:ascii="宋体" w:hAnsi="宋体"/>
          <w:lang w:val="en-US" w:eastAsia="zh-CN"/>
        </w:rPr>
        <w:t>29</w:t>
      </w:r>
      <w:r>
        <w:rPr>
          <w:rFonts w:hint="default" w:ascii="宋体" w:hAnsi="宋体"/>
        </w:rPr>
        <w:t>日起至20</w:t>
      </w:r>
      <w:r>
        <w:rPr>
          <w:rFonts w:hint="eastAsia" w:ascii="宋体" w:hAnsi="宋体"/>
          <w:lang w:val="en-US" w:eastAsia="zh-CN"/>
        </w:rPr>
        <w:t>21</w:t>
      </w:r>
      <w:r>
        <w:rPr>
          <w:rFonts w:hint="default" w:ascii="宋体" w:hAnsi="宋体"/>
        </w:rPr>
        <w:t>年</w:t>
      </w:r>
      <w:r>
        <w:rPr>
          <w:rFonts w:hint="eastAsia" w:ascii="宋体" w:hAnsi="宋体"/>
          <w:lang w:val="en-US" w:eastAsia="zh-CN"/>
        </w:rPr>
        <w:t>7</w:t>
      </w:r>
      <w:r>
        <w:rPr>
          <w:rFonts w:hint="default" w:ascii="宋体" w:hAnsi="宋体"/>
        </w:rPr>
        <w:t>月</w:t>
      </w:r>
      <w:r>
        <w:rPr>
          <w:rFonts w:hint="eastAsia" w:ascii="宋体" w:hAnsi="宋体"/>
          <w:lang w:val="en-US" w:eastAsia="zh-CN"/>
        </w:rPr>
        <w:t>28</w:t>
      </w:r>
      <w:r>
        <w:rPr>
          <w:rFonts w:hint="default" w:ascii="宋体" w:hAnsi="宋体"/>
        </w:rPr>
        <w:t>日止。</w:t>
      </w:r>
    </w:p>
    <w:p>
      <w:pPr>
        <w:ind w:firstLine="480" w:firstLineChars="200"/>
        <w:jc w:val="both"/>
        <w:rPr>
          <w:rFonts w:hint="eastAsia" w:ascii="宋体" w:hAnsi="宋体"/>
          <w:lang w:val="en-US" w:eastAsia="zh-CN"/>
        </w:rPr>
      </w:pPr>
      <w:r>
        <w:rPr>
          <w:rFonts w:hint="eastAsia" w:ascii="宋体" w:hAnsi="宋体"/>
          <w:lang w:val="en-US" w:eastAsia="zh-CN"/>
        </w:rPr>
        <w:t>联系人及电话：</w:t>
      </w:r>
    </w:p>
    <w:p>
      <w:pPr>
        <w:ind w:firstLine="480" w:firstLineChars="200"/>
        <w:jc w:val="both"/>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凯</w:t>
      </w:r>
      <w:r>
        <w:rPr>
          <w:rFonts w:hint="eastAsia" w:ascii="宋体" w:hAnsi="宋体"/>
        </w:rPr>
        <w:t xml:space="preserve">  </w:t>
      </w:r>
      <w:r>
        <w:rPr>
          <w:rFonts w:hint="eastAsia" w:ascii="宋体" w:hAnsi="宋体"/>
          <w:lang w:val="en-US" w:eastAsia="zh-CN"/>
        </w:rPr>
        <w:t xml:space="preserve">  18010798830</w:t>
      </w:r>
    </w:p>
    <w:p>
      <w:pPr>
        <w:ind w:firstLine="480" w:firstLineChars="20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徐维锋</w:t>
      </w:r>
      <w:r>
        <w:rPr>
          <w:rFonts w:hint="eastAsia" w:ascii="宋体" w:hAnsi="宋体"/>
        </w:rPr>
        <w:t xml:space="preserve">   </w:t>
      </w:r>
      <w:r>
        <w:rPr>
          <w:rFonts w:hint="eastAsia" w:ascii="宋体" w:hAnsi="宋体"/>
          <w:lang w:val="en-US" w:eastAsia="zh-CN"/>
        </w:rPr>
        <w:t xml:space="preserve"> 15178577168</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25</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 xml:space="preserve">31 </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肆仟</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12</w:t>
      </w:r>
      <w:r>
        <w:rPr>
          <w:rFonts w:hint="eastAsia" w:ascii="宋体" w:hAnsi="宋体"/>
          <w:bCs/>
          <w:color w:val="7030A0"/>
        </w:rPr>
        <w:t>月</w:t>
      </w:r>
      <w:r>
        <w:rPr>
          <w:rFonts w:hint="eastAsia" w:ascii="宋体" w:hAnsi="宋体"/>
          <w:bCs/>
          <w:color w:val="7030A0"/>
          <w:u w:val="single"/>
        </w:rPr>
        <w:t xml:space="preserve"> </w:t>
      </w:r>
      <w:r>
        <w:rPr>
          <w:rFonts w:hint="eastAsia" w:ascii="宋体" w:hAnsi="宋体"/>
          <w:bCs/>
          <w:color w:val="7030A0"/>
          <w:u w:val="single"/>
          <w:lang w:val="en-US" w:eastAsia="zh-CN"/>
        </w:rPr>
        <w:t>25</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1、投标单位需具备普通货运资质的法人单位和履约能力，能够提供满足招标方运输服务需求。</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2、中标方应严格遵守国家道路运输法律、法规，提供的承运自卸车装载量执行国家规定标准，确保满足所承接招标方运输用车需求，车辆及驾驶人员需具备合法、有效证照。。</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中标方应当严格遵守《安全生产法》，不得违反货物交接区域内招标方相关安全操作规程，中标方应按照国家规定为其从业人员配备必要的劳动防护用品，进行运输业务相关的安全培训和教育。需为所属从业人员购买工伤保险（意外伤害保险），且每人保额要超过60万元，投保记录复印件交招标方留档。</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4、中标方需接受招标方根据生产和经营的需要，在合同有效期内运输量增减调整，不得以此要求变更合同价格。</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5、投标方按报价表要求报价。中标方需为招标方托运货物办理货物运输保险，并负责处理保险理赔事宜。</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6、以月为结算期，中标单位次月10日前将用车部门核准出具的结算证明交运输部，经运输部核算金额后再开据有效增值税专用发票，一票结算，收到发票后次月电汇付款。结算同时，中标方需提供车辆过磅凭证。</w:t>
      </w:r>
    </w:p>
    <w:p>
      <w:pPr>
        <w:spacing w:line="240" w:lineRule="auto"/>
        <w:ind w:left="240" w:leftChars="10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7、合同执行期间因情势变更，招标方需提高合同履行标准并直接导致中标方履约价格发生变化的，双方根据具体情况及变化依据资料协商解决，协商不成可终止本合同另行招标。</w:t>
      </w:r>
      <w:r>
        <w:rPr>
          <w:rFonts w:hint="eastAsia" w:ascii="宋体" w:hAnsi="宋体" w:eastAsia="宋体" w:cs="宋体"/>
          <w:b/>
          <w:bCs/>
          <w:color w:val="auto"/>
          <w:sz w:val="24"/>
          <w:szCs w:val="24"/>
          <w:lang w:val="en-US" w:eastAsia="zh-CN"/>
        </w:rPr>
        <w:t>合同履约金</w:t>
      </w:r>
    </w:p>
    <w:p>
      <w:pPr>
        <w:spacing w:line="24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中标方需交纳</w:t>
      </w:r>
      <w:r>
        <w:rPr>
          <w:rFonts w:hint="eastAsia" w:ascii="宋体" w:hAnsi="宋体" w:cs="宋体"/>
          <w:color w:val="auto"/>
          <w:sz w:val="24"/>
          <w:szCs w:val="24"/>
          <w:lang w:val="en-US" w:eastAsia="zh-CN"/>
        </w:rPr>
        <w:t>伍万</w:t>
      </w:r>
      <w:bookmarkStart w:id="0" w:name="_GoBack"/>
      <w:bookmarkEnd w:id="0"/>
      <w:r>
        <w:rPr>
          <w:rFonts w:hint="eastAsia" w:ascii="宋体" w:hAnsi="宋体" w:eastAsia="宋体" w:cs="宋体"/>
          <w:color w:val="auto"/>
          <w:sz w:val="24"/>
          <w:szCs w:val="24"/>
          <w:lang w:val="en-US" w:eastAsia="zh-CN"/>
        </w:rPr>
        <w:t>元履约保证金。合同执行期结束，经双方确认无合同纠纷后，于30日内无息退还履约保证金，如果此时存在尚未解决合同争端，履约保证金的有效期将延长到上述争端最终解决且所有理赔完毕。中标方在合同履约过程中，如发生违约行为或管理不善引发安全事故，招标方有权终止双方合同并从合同履约保证金中予以相应考核处罚。</w:t>
      </w: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numPr>
          <w:ilvl w:val="0"/>
          <w:numId w:val="10"/>
        </w:numPr>
        <w:spacing w:line="240" w:lineRule="auto"/>
        <w:rPr>
          <w:rFonts w:hint="eastAsia" w:ascii="宋体" w:hAnsi="宋体"/>
          <w:b/>
          <w:color w:val="auto"/>
          <w:sz w:val="24"/>
          <w:szCs w:val="24"/>
          <w:lang w:val="en-US" w:eastAsia="zh-CN"/>
        </w:rPr>
      </w:pPr>
      <w:r>
        <w:rPr>
          <w:rFonts w:hint="eastAsia" w:ascii="宋体" w:hAnsi="宋体"/>
          <w:b/>
          <w:color w:val="auto"/>
          <w:sz w:val="24"/>
          <w:szCs w:val="24"/>
          <w:lang w:val="en-US" w:eastAsia="zh-CN"/>
        </w:rPr>
        <w:t>报价表</w:t>
      </w:r>
    </w:p>
    <w:p>
      <w:pPr>
        <w:numPr>
          <w:numId w:val="0"/>
        </w:numPr>
        <w:spacing w:line="240" w:lineRule="auto"/>
        <w:rPr>
          <w:rFonts w:hint="eastAsia" w:ascii="宋体" w:hAnsi="宋体"/>
          <w:b/>
          <w:color w:val="auto"/>
          <w:sz w:val="24"/>
          <w:szCs w:val="24"/>
          <w:lang w:val="en-US" w:eastAsia="zh-CN"/>
        </w:rPr>
      </w:pPr>
    </w:p>
    <w:tbl>
      <w:tblPr>
        <w:tblStyle w:val="8"/>
        <w:tblpPr w:leftFromText="180" w:rightFromText="180" w:vertAnchor="page" w:horzAnchor="page" w:tblpX="1433" w:tblpY="2660"/>
        <w:tblOverlap w:val="never"/>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3696"/>
        <w:gridCol w:w="1874"/>
        <w:gridCol w:w="187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52" w:hRule="atLeast"/>
          <w:jc w:val="center"/>
        </w:trPr>
        <w:tc>
          <w:tcPr>
            <w:tcW w:w="3696"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eastAsia="zh-CN"/>
              </w:rPr>
            </w:pPr>
            <w:r>
              <w:rPr>
                <w:rFonts w:hint="eastAsia" w:eastAsia="宋体"/>
                <w:b/>
                <w:sz w:val="24"/>
                <w:szCs w:val="24"/>
                <w:lang w:eastAsia="zh-CN"/>
              </w:rPr>
              <w:t>运输线路</w:t>
            </w:r>
          </w:p>
        </w:tc>
        <w:tc>
          <w:tcPr>
            <w:tcW w:w="1874"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eastAsia="zh-CN"/>
              </w:rPr>
            </w:pPr>
            <w:r>
              <w:rPr>
                <w:rFonts w:hint="eastAsia"/>
                <w:b/>
                <w:sz w:val="24"/>
                <w:szCs w:val="24"/>
                <w:lang w:eastAsia="zh-CN"/>
              </w:rPr>
              <w:t>货物名称</w:t>
            </w:r>
          </w:p>
        </w:tc>
        <w:tc>
          <w:tcPr>
            <w:tcW w:w="1875"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eastAsia="zh-CN"/>
              </w:rPr>
            </w:pPr>
            <w:r>
              <w:rPr>
                <w:rFonts w:hint="eastAsia" w:ascii="宋体" w:hAnsi="宋体"/>
                <w:b/>
                <w:bCs w:val="0"/>
                <w:i w:val="0"/>
                <w:snapToGrid/>
                <w:color w:val="000000"/>
                <w:sz w:val="24"/>
                <w:szCs w:val="24"/>
                <w:u w:val="none"/>
                <w:lang w:eastAsia="zh-CN"/>
              </w:rPr>
              <w:t>运输</w:t>
            </w:r>
            <w:r>
              <w:rPr>
                <w:rFonts w:hint="eastAsia" w:ascii="宋体" w:hAnsi="宋体" w:eastAsia="宋体"/>
                <w:b/>
                <w:bCs w:val="0"/>
                <w:i w:val="0"/>
                <w:snapToGrid/>
                <w:color w:val="000000"/>
                <w:sz w:val="24"/>
                <w:szCs w:val="24"/>
                <w:u w:val="none"/>
                <w:lang w:eastAsia="zh-CN"/>
              </w:rPr>
              <w:t>车型</w:t>
            </w:r>
          </w:p>
        </w:tc>
        <w:tc>
          <w:tcPr>
            <w:tcW w:w="1875" w:type="dxa"/>
            <w:tcBorders>
              <w:tl2br w:val="nil"/>
              <w:tr2bl w:val="nil"/>
            </w:tcBorders>
            <w:noWrap w:val="0"/>
            <w:vAlign w:val="center"/>
          </w:tcPr>
          <w:p>
            <w:pPr>
              <w:jc w:val="center"/>
              <w:rPr>
                <w:rFonts w:hint="eastAsia" w:ascii="宋体" w:hAnsi="宋体" w:eastAsia="宋体"/>
                <w:b/>
                <w:bCs w:val="0"/>
                <w:i w:val="0"/>
                <w:snapToGrid/>
                <w:color w:val="000000"/>
                <w:sz w:val="24"/>
                <w:szCs w:val="24"/>
                <w:u w:val="none"/>
                <w:lang w:eastAsia="zh-CN"/>
              </w:rPr>
            </w:pPr>
            <w:r>
              <w:rPr>
                <w:rFonts w:hint="eastAsia" w:ascii="宋体" w:hAnsi="宋体"/>
                <w:b/>
                <w:bCs w:val="0"/>
                <w:i w:val="0"/>
                <w:snapToGrid/>
                <w:color w:val="000000"/>
                <w:sz w:val="24"/>
                <w:szCs w:val="24"/>
                <w:u w:val="none"/>
                <w:lang w:eastAsia="zh-CN"/>
              </w:rPr>
              <w:t>运输</w:t>
            </w:r>
            <w:r>
              <w:rPr>
                <w:rFonts w:hint="eastAsia" w:ascii="宋体" w:hAnsi="宋体" w:eastAsia="宋体"/>
                <w:b/>
                <w:bCs w:val="0"/>
                <w:i w:val="0"/>
                <w:snapToGrid/>
                <w:color w:val="000000"/>
                <w:sz w:val="24"/>
                <w:szCs w:val="24"/>
                <w:u w:val="none"/>
                <w:lang w:eastAsia="zh-CN"/>
              </w:rPr>
              <w:t>单价</w:t>
            </w:r>
          </w:p>
          <w:p>
            <w:pPr>
              <w:jc w:val="center"/>
              <w:rPr>
                <w:rFonts w:hint="default" w:ascii="宋体" w:hAnsi="宋体" w:eastAsia="宋体"/>
                <w:b/>
                <w:bCs w:val="0"/>
                <w:i w:val="0"/>
                <w:snapToGrid/>
                <w:color w:val="000000"/>
                <w:sz w:val="24"/>
                <w:szCs w:val="24"/>
                <w:u w:val="none"/>
                <w:lang w:eastAsia="zh-CN"/>
              </w:rPr>
            </w:pPr>
            <w:r>
              <w:rPr>
                <w:rFonts w:hint="eastAsia" w:ascii="宋体" w:hAnsi="宋体" w:eastAsia="宋体"/>
                <w:b/>
                <w:bCs w:val="0"/>
                <w:i w:val="0"/>
                <w:snapToGrid/>
                <w:color w:val="000000"/>
                <w:sz w:val="24"/>
                <w:szCs w:val="24"/>
                <w:u w:val="none"/>
                <w:lang w:eastAsia="zh-CN"/>
              </w:rPr>
              <w:t>（元</w:t>
            </w:r>
            <w:r>
              <w:rPr>
                <w:rFonts w:hint="eastAsia" w:ascii="宋体" w:hAnsi="宋体" w:eastAsia="宋体"/>
                <w:b/>
                <w:bCs w:val="0"/>
                <w:i w:val="0"/>
                <w:snapToGrid/>
                <w:color w:val="000000"/>
                <w:sz w:val="24"/>
                <w:szCs w:val="24"/>
                <w:u w:val="none"/>
                <w:lang w:val="en-US" w:eastAsia="zh-CN"/>
              </w:rPr>
              <w:t>/吨</w:t>
            </w:r>
            <w:r>
              <w:rPr>
                <w:rFonts w:hint="eastAsia" w:ascii="宋体" w:hAnsi="宋体" w:eastAsia="宋体"/>
                <w:b/>
                <w:bCs w:val="0"/>
                <w:i w:val="0"/>
                <w:snapToGrid/>
                <w:color w:val="00000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397" w:hRule="atLeast"/>
          <w:jc w:val="center"/>
        </w:trPr>
        <w:tc>
          <w:tcPr>
            <w:tcW w:w="3696"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eastAsia" w:ascii="宋体" w:hAnsi="宋体"/>
                <w:b/>
                <w:bCs w:val="0"/>
                <w:i w:val="0"/>
                <w:snapToGrid/>
                <w:color w:val="000000"/>
                <w:sz w:val="24"/>
                <w:szCs w:val="24"/>
                <w:u w:val="none"/>
                <w:lang w:val="en-US" w:eastAsia="zh-CN"/>
              </w:rPr>
            </w:pPr>
            <w:r>
              <w:rPr>
                <w:rFonts w:hint="eastAsia" w:ascii="宋体" w:hAnsi="宋体" w:cs="宋体"/>
                <w:b/>
                <w:bCs/>
                <w:color w:val="auto"/>
                <w:sz w:val="24"/>
                <w:szCs w:val="24"/>
                <w:u w:val="none" w:color="auto"/>
                <w:lang w:val="en-US" w:eastAsia="zh-CN"/>
              </w:rPr>
              <w:t xml:space="preserve"> </w:t>
            </w:r>
            <w:r>
              <w:rPr>
                <w:rFonts w:hint="eastAsia" w:ascii="宋体" w:hAnsi="宋体" w:cs="宋体"/>
                <w:b/>
                <w:bCs/>
                <w:color w:val="auto"/>
                <w:sz w:val="24"/>
                <w:szCs w:val="24"/>
                <w:u w:val="none" w:color="auto"/>
                <w:lang w:eastAsia="zh-CN"/>
              </w:rPr>
              <w:t>芜</w:t>
            </w:r>
            <w:r>
              <w:rPr>
                <w:rFonts w:hint="eastAsia" w:ascii="宋体" w:hAnsi="宋体"/>
                <w:b/>
                <w:bCs w:val="0"/>
                <w:i w:val="0"/>
                <w:snapToGrid/>
                <w:color w:val="000000"/>
                <w:sz w:val="24"/>
                <w:szCs w:val="24"/>
                <w:u w:val="none"/>
                <w:lang w:eastAsia="zh-CN"/>
              </w:rPr>
              <w:t>湖海螺水泥公司库山村采石场—芜湖新兴搅拌站</w:t>
            </w:r>
          </w:p>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default" w:ascii="宋体" w:hAnsi="宋体" w:eastAsia="宋体"/>
                <w:b/>
                <w:bCs w:val="0"/>
                <w:i w:val="0"/>
                <w:snapToGrid/>
                <w:color w:val="000000"/>
                <w:sz w:val="24"/>
                <w:szCs w:val="24"/>
                <w:u w:val="none"/>
                <w:lang w:eastAsia="zh-CN"/>
              </w:rPr>
            </w:pPr>
          </w:p>
        </w:tc>
        <w:tc>
          <w:tcPr>
            <w:tcW w:w="187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default" w:ascii="宋体" w:hAnsi="宋体" w:eastAsia="宋体"/>
                <w:b/>
                <w:bCs w:val="0"/>
                <w:i w:val="0"/>
                <w:snapToGrid/>
                <w:color w:val="000000"/>
                <w:sz w:val="24"/>
                <w:szCs w:val="24"/>
                <w:u w:val="none"/>
                <w:lang w:eastAsia="zh-CN"/>
              </w:rPr>
            </w:pPr>
            <w:r>
              <w:rPr>
                <w:rFonts w:hint="eastAsia" w:ascii="宋体" w:hAnsi="宋体"/>
                <w:b/>
                <w:bCs w:val="0"/>
                <w:i w:val="0"/>
                <w:snapToGrid/>
                <w:color w:val="000000"/>
                <w:sz w:val="24"/>
                <w:szCs w:val="24"/>
                <w:u w:val="none"/>
                <w:lang w:eastAsia="zh-CN"/>
              </w:rPr>
              <w:t>分子、瓜子片</w:t>
            </w:r>
          </w:p>
        </w:tc>
        <w:tc>
          <w:tcPr>
            <w:tcW w:w="1875"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val="en-US" w:eastAsia="zh-CN"/>
              </w:rPr>
            </w:pPr>
            <w:r>
              <w:rPr>
                <w:rFonts w:hint="eastAsia" w:ascii="宋体" w:hAnsi="宋体"/>
                <w:b/>
                <w:bCs w:val="0"/>
                <w:i w:val="0"/>
                <w:snapToGrid/>
                <w:color w:val="000000"/>
                <w:sz w:val="24"/>
                <w:szCs w:val="24"/>
                <w:u w:val="none"/>
                <w:lang w:val="en-US" w:eastAsia="zh-CN"/>
              </w:rPr>
              <w:t>自卸车</w:t>
            </w:r>
          </w:p>
        </w:tc>
        <w:tc>
          <w:tcPr>
            <w:tcW w:w="1875"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eastAsia="zh-CN"/>
              </w:rPr>
            </w:pPr>
          </w:p>
        </w:tc>
      </w:tr>
    </w:tbl>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both"/>
        <w:textAlignment w:val="auto"/>
        <w:outlineLvl w:val="9"/>
        <w:rPr>
          <w:rFonts w:hint="eastAsia" w:ascii="宋体" w:hAnsi="宋体"/>
          <w:b w:val="0"/>
          <w:bCs w:val="0"/>
          <w:sz w:val="24"/>
          <w:szCs w:val="24"/>
          <w:lang w:val="en-US" w:eastAsia="zh-CN"/>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both"/>
        <w:textAlignment w:val="auto"/>
        <w:outlineLvl w:val="9"/>
        <w:rPr>
          <w:rFonts w:hint="eastAsia" w:ascii="宋体" w:hAnsi="宋体" w:eastAsia="宋体"/>
          <w:b/>
          <w:bCs w:val="0"/>
          <w:i w:val="0"/>
          <w:snapToGrid/>
          <w:color w:val="000000"/>
          <w:sz w:val="24"/>
          <w:szCs w:val="24"/>
          <w:u w:val="none"/>
          <w:lang w:eastAsia="zh-CN"/>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both"/>
        <w:textAlignment w:val="auto"/>
        <w:outlineLvl w:val="9"/>
        <w:rPr>
          <w:rFonts w:hint="eastAsia" w:ascii="宋体" w:hAnsi="宋体"/>
          <w:b w:val="0"/>
          <w:bCs w:val="0"/>
          <w:sz w:val="24"/>
          <w:szCs w:val="24"/>
          <w:lang w:val="en-US" w:eastAsia="zh-CN"/>
        </w:rPr>
      </w:pPr>
      <w:r>
        <w:rPr>
          <w:rFonts w:hint="eastAsia" w:ascii="宋体" w:hAnsi="宋体" w:eastAsia="宋体"/>
          <w:b/>
          <w:bCs w:val="0"/>
          <w:i w:val="0"/>
          <w:snapToGrid/>
          <w:color w:val="000000"/>
          <w:sz w:val="24"/>
          <w:szCs w:val="24"/>
          <w:u w:val="none"/>
          <w:lang w:eastAsia="zh-CN"/>
        </w:rPr>
        <w:t>备注</w:t>
      </w:r>
      <w:r>
        <w:rPr>
          <w:rFonts w:hint="eastAsia" w:ascii="宋体" w:hAnsi="宋体"/>
          <w:b/>
          <w:bCs w:val="0"/>
          <w:i w:val="0"/>
          <w:snapToGrid/>
          <w:color w:val="000000"/>
          <w:sz w:val="24"/>
          <w:szCs w:val="24"/>
          <w:u w:val="none"/>
          <w:lang w:eastAsia="zh-CN"/>
        </w:rPr>
        <w:t>：</w:t>
      </w:r>
      <w:r>
        <w:rPr>
          <w:rFonts w:hint="eastAsia" w:ascii="宋体" w:hAnsi="宋体"/>
          <w:b/>
          <w:bCs w:val="0"/>
          <w:color w:val="auto"/>
          <w:sz w:val="24"/>
          <w:szCs w:val="24"/>
          <w:u w:val="none" w:color="auto"/>
          <w:lang w:eastAsia="zh-CN"/>
        </w:rPr>
        <w:t>投标报价</w:t>
      </w:r>
      <w:r>
        <w:rPr>
          <w:rFonts w:hint="eastAsia" w:ascii="宋体" w:hAnsi="宋体"/>
          <w:b/>
          <w:bCs w:val="0"/>
          <w:color w:val="auto"/>
          <w:sz w:val="24"/>
          <w:szCs w:val="24"/>
          <w:u w:val="none" w:color="auto"/>
        </w:rPr>
        <w:t>含税（税率</w:t>
      </w:r>
      <w:r>
        <w:rPr>
          <w:rFonts w:hint="eastAsia" w:ascii="宋体" w:hAnsi="宋体"/>
          <w:b/>
          <w:bCs w:val="0"/>
          <w:color w:val="auto"/>
          <w:sz w:val="28"/>
          <w:szCs w:val="28"/>
          <w:u w:val="single" w:color="auto"/>
        </w:rPr>
        <w:t>9%</w:t>
      </w:r>
      <w:r>
        <w:rPr>
          <w:rFonts w:hint="eastAsia" w:ascii="宋体" w:hAnsi="宋体"/>
          <w:b/>
          <w:bCs w:val="0"/>
          <w:color w:val="auto"/>
          <w:sz w:val="28"/>
          <w:szCs w:val="28"/>
          <w:u w:val="none" w:color="auto"/>
        </w:rPr>
        <w:t>）</w:t>
      </w:r>
      <w:r>
        <w:rPr>
          <w:rFonts w:hint="eastAsia" w:ascii="宋体" w:hAnsi="宋体"/>
          <w:b/>
          <w:bCs w:val="0"/>
          <w:color w:val="auto"/>
          <w:sz w:val="24"/>
          <w:szCs w:val="24"/>
          <w:u w:val="none" w:color="auto"/>
        </w:rPr>
        <w:t>、保险费、杂费等</w:t>
      </w:r>
      <w:r>
        <w:rPr>
          <w:rFonts w:hint="eastAsia" w:ascii="宋体" w:hAnsi="宋体"/>
          <w:b/>
          <w:bCs w:val="0"/>
          <w:color w:val="auto"/>
          <w:sz w:val="24"/>
          <w:szCs w:val="24"/>
          <w:u w:val="none" w:color="auto"/>
          <w:lang w:eastAsia="zh-CN"/>
        </w:rPr>
        <w:t>各</w:t>
      </w:r>
      <w:r>
        <w:rPr>
          <w:rFonts w:hint="eastAsia" w:ascii="宋体" w:hAnsi="宋体"/>
          <w:b/>
          <w:bCs w:val="0"/>
          <w:color w:val="auto"/>
          <w:sz w:val="24"/>
          <w:szCs w:val="24"/>
          <w:u w:val="none" w:color="auto"/>
        </w:rPr>
        <w:t>项费用</w:t>
      </w:r>
      <w:r>
        <w:rPr>
          <w:rFonts w:hint="eastAsia" w:ascii="宋体" w:hAnsi="宋体"/>
          <w:b/>
          <w:bCs w:val="0"/>
          <w:color w:val="auto"/>
          <w:sz w:val="24"/>
          <w:szCs w:val="24"/>
          <w:u w:val="none" w:color="auto"/>
          <w:lang w:eastAsia="zh-CN"/>
        </w:rPr>
        <w:t>。</w:t>
      </w: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firstLine="4800" w:firstLineChars="2000"/>
        <w:jc w:val="both"/>
        <w:textAlignment w:val="auto"/>
        <w:outlineLvl w:val="9"/>
        <w:rPr>
          <w:rFonts w:hint="eastAsia" w:ascii="宋体" w:hAnsi="宋体"/>
          <w:b w:val="0"/>
          <w:bCs w:val="0"/>
          <w:sz w:val="24"/>
          <w:szCs w:val="24"/>
          <w:lang w:val="en-US" w:eastAsia="zh-CN"/>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firstLine="4800" w:firstLineChars="2000"/>
        <w:jc w:val="both"/>
        <w:textAlignment w:val="auto"/>
        <w:outlineLvl w:val="9"/>
        <w:rPr>
          <w:rFonts w:hint="eastAsia" w:ascii="宋体" w:hAnsi="宋体"/>
          <w:b w:val="0"/>
          <w:bCs w:val="0"/>
          <w:sz w:val="24"/>
          <w:szCs w:val="24"/>
          <w:lang w:val="en-US" w:eastAsia="zh-CN"/>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firstLine="4800" w:firstLineChars="2000"/>
        <w:jc w:val="both"/>
        <w:textAlignment w:val="auto"/>
        <w:outlineLvl w:val="9"/>
        <w:rPr>
          <w:rFonts w:hint="eastAsia" w:ascii="宋体" w:hAnsi="宋体"/>
          <w:b w:val="0"/>
          <w:bCs w:val="0"/>
          <w:sz w:val="24"/>
          <w:szCs w:val="24"/>
          <w:lang w:val="en-US" w:eastAsia="zh-CN"/>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firstLine="4800" w:firstLineChars="2000"/>
        <w:jc w:val="both"/>
        <w:textAlignment w:val="auto"/>
        <w:outlineLvl w:val="9"/>
        <w:rPr>
          <w:rFonts w:hint="eastAsia" w:ascii="宋体" w:hAnsi="宋体"/>
          <w:b w:val="0"/>
          <w:bCs w:val="0"/>
          <w:sz w:val="24"/>
          <w:szCs w:val="24"/>
          <w:lang w:val="en-US" w:eastAsia="zh-CN"/>
        </w:rPr>
      </w:pPr>
    </w:p>
    <w:p>
      <w:pPr>
        <w:jc w:val="center"/>
        <w:rPr>
          <w:rFonts w:hint="default" w:eastAsia="宋体"/>
          <w:sz w:val="24"/>
          <w:szCs w:val="24"/>
          <w:u w:val="single"/>
          <w:lang w:val="en-US" w:eastAsia="zh-CN"/>
        </w:rPr>
      </w:pPr>
      <w:r>
        <w:rPr>
          <w:rFonts w:hint="eastAsia"/>
          <w:sz w:val="24"/>
          <w:szCs w:val="24"/>
          <w:lang w:val="en-US" w:eastAsia="zh-CN"/>
        </w:rPr>
        <w:t xml:space="preserve"> </w:t>
      </w:r>
      <w:r>
        <w:rPr>
          <w:rFonts w:hint="eastAsia"/>
          <w:sz w:val="24"/>
          <w:szCs w:val="24"/>
        </w:rPr>
        <w:t>报价单位（加盖公章）：</w:t>
      </w:r>
      <w:r>
        <w:rPr>
          <w:rFonts w:hint="eastAsia"/>
          <w:sz w:val="24"/>
          <w:szCs w:val="24"/>
          <w:u w:val="single"/>
          <w:lang w:val="en-US" w:eastAsia="zh-CN"/>
        </w:rPr>
        <w:t xml:space="preserve">                           </w:t>
      </w:r>
    </w:p>
    <w:p>
      <w:pPr>
        <w:ind w:firstLine="1680" w:firstLineChars="700"/>
        <w:jc w:val="both"/>
        <w:rPr>
          <w:rFonts w:hint="eastAsia"/>
          <w:sz w:val="24"/>
          <w:szCs w:val="24"/>
        </w:rPr>
      </w:pPr>
    </w:p>
    <w:p>
      <w:pPr>
        <w:ind w:firstLine="2400" w:firstLineChars="1000"/>
        <w:jc w:val="both"/>
        <w:rPr>
          <w:rFonts w:hint="default" w:eastAsia="宋体"/>
          <w:sz w:val="24"/>
          <w:szCs w:val="24"/>
          <w:u w:val="single"/>
          <w:lang w:val="en-US" w:eastAsia="zh-CN"/>
        </w:rPr>
      </w:pPr>
      <w:r>
        <w:rPr>
          <w:rFonts w:hint="eastAsia"/>
          <w:sz w:val="24"/>
          <w:szCs w:val="24"/>
        </w:rPr>
        <w:t>法人</w:t>
      </w:r>
      <w:r>
        <w:rPr>
          <w:rFonts w:hint="eastAsia"/>
          <w:sz w:val="24"/>
          <w:szCs w:val="24"/>
          <w:lang w:eastAsia="zh-CN"/>
        </w:rPr>
        <w:t>代表</w:t>
      </w:r>
      <w:r>
        <w:rPr>
          <w:rFonts w:hint="eastAsia"/>
          <w:sz w:val="24"/>
          <w:szCs w:val="24"/>
        </w:rPr>
        <w:t>或授权代理人（签字或印章）：</w:t>
      </w:r>
      <w:r>
        <w:rPr>
          <w:rFonts w:hint="eastAsia"/>
          <w:sz w:val="24"/>
          <w:szCs w:val="24"/>
          <w:u w:val="single"/>
          <w:lang w:val="en-US" w:eastAsia="zh-CN"/>
        </w:rPr>
        <w:t xml:space="preserve">                   </w:t>
      </w:r>
    </w:p>
    <w:p>
      <w:pPr>
        <w:jc w:val="center"/>
        <w:rPr>
          <w:rFonts w:hint="eastAsia"/>
          <w:sz w:val="24"/>
          <w:szCs w:val="24"/>
          <w:lang w:val="en-US" w:eastAsia="zh-CN"/>
        </w:rPr>
      </w:pPr>
      <w:r>
        <w:rPr>
          <w:rFonts w:hint="eastAsia"/>
          <w:sz w:val="24"/>
          <w:szCs w:val="24"/>
          <w:lang w:val="en-US" w:eastAsia="zh-CN"/>
        </w:rPr>
        <w:t xml:space="preserve">           </w:t>
      </w:r>
    </w:p>
    <w:p>
      <w:pPr>
        <w:jc w:val="center"/>
        <w:rPr>
          <w:rFonts w:hint="eastAsia" w:ascii="宋体" w:hAnsi="宋体" w:eastAsia="宋体" w:cs="宋体"/>
          <w:b w:val="0"/>
          <w:bCs w:val="0"/>
          <w:sz w:val="24"/>
          <w:szCs w:val="24"/>
          <w:lang w:val="en-US" w:eastAsia="zh-CN"/>
        </w:rPr>
      </w:pPr>
      <w:r>
        <w:rPr>
          <w:rFonts w:hint="eastAsia"/>
          <w:sz w:val="24"/>
          <w:szCs w:val="24"/>
          <w:lang w:val="en-US" w:eastAsia="zh-CN"/>
        </w:rPr>
        <w:t xml:space="preserve">           报价</w:t>
      </w:r>
      <w:r>
        <w:rPr>
          <w:rFonts w:hint="eastAsia"/>
          <w:sz w:val="24"/>
          <w:szCs w:val="24"/>
        </w:rPr>
        <w:t>日期：</w:t>
      </w:r>
      <w:r>
        <w:rPr>
          <w:rFonts w:hint="eastAsia"/>
          <w:sz w:val="24"/>
          <w:szCs w:val="24"/>
          <w:u w:val="single"/>
          <w:lang w:val="en-US" w:eastAsia="zh-CN"/>
        </w:rPr>
        <w:t xml:space="preserve">                       </w:t>
      </w: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12</w:t>
      </w:r>
      <w:r>
        <w:rPr>
          <w:rFonts w:ascii="宋体" w:hAnsi="宋体"/>
          <w:color w:val="auto"/>
          <w:sz w:val="24"/>
          <w:szCs w:val="24"/>
        </w:rPr>
        <w:t>月</w:t>
      </w:r>
      <w:r>
        <w:rPr>
          <w:rFonts w:hint="eastAsia" w:ascii="宋体" w:hAnsi="宋体"/>
          <w:color w:val="auto"/>
          <w:sz w:val="24"/>
          <w:szCs w:val="24"/>
          <w:lang w:val="en-US" w:eastAsia="zh-CN"/>
        </w:rPr>
        <w:t>21</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NwSVbCU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ZQv&#10;vNUAAAAJAQAADwAAAAAAAAABACAAAAAiAAAAZHJzL2Rvd25yZXYueG1sUEsBAhQAFAAAAAgAh07i&#10;QDcElWwlAgAAZAQAAA4AAAAAAAAAAQAgAAAAJAEAAGRycy9lMm9Eb2MueG1sUEsFBgAAAAAGAAYA&#10;WQEAALs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B8EwOSY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b&#10;cADVAAAACAEAAA8AAAAAAAAAAQAgAAAAIgAAAGRycy9kb3ducmV2LnhtbFBLAQIUABQAAAAIAIdO&#10;4kAHwTA5JgIAAGQEAAAOAAAAAAAAAAEAIAAAACQBAABkcnMvZTJvRG9jLnhtbFBLBQYAAAAABgAG&#10;AFkBAAC8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52319068"/>
    <w:multiLevelType w:val="singleLevel"/>
    <w:tmpl w:val="52319068"/>
    <w:lvl w:ilvl="0" w:tentative="0">
      <w:start w:val="15"/>
      <w:numFmt w:val="chineseCounting"/>
      <w:suff w:val="nothing"/>
      <w:lvlText w:val="%1、"/>
      <w:lvlJc w:val="left"/>
      <w:rPr>
        <w:rFonts w:hint="eastAsia"/>
      </w:rPr>
    </w:lvl>
  </w:abstractNum>
  <w:abstractNum w:abstractNumId="10">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10"/>
  </w:num>
  <w:num w:numId="8">
    <w:abstractNumId w:val="0"/>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10772EB5"/>
    <w:rsid w:val="11DE5603"/>
    <w:rsid w:val="13BA318B"/>
    <w:rsid w:val="18AD74E7"/>
    <w:rsid w:val="1C28711D"/>
    <w:rsid w:val="1F415A0F"/>
    <w:rsid w:val="1FC61767"/>
    <w:rsid w:val="234F5E22"/>
    <w:rsid w:val="23F27268"/>
    <w:rsid w:val="252D19D6"/>
    <w:rsid w:val="25A87FB8"/>
    <w:rsid w:val="25F13BFC"/>
    <w:rsid w:val="2D230D73"/>
    <w:rsid w:val="2E34761D"/>
    <w:rsid w:val="30033579"/>
    <w:rsid w:val="323F2693"/>
    <w:rsid w:val="34FF5DC8"/>
    <w:rsid w:val="390D4485"/>
    <w:rsid w:val="3A4B4F63"/>
    <w:rsid w:val="3F114200"/>
    <w:rsid w:val="41417945"/>
    <w:rsid w:val="48F278CC"/>
    <w:rsid w:val="513C3EF8"/>
    <w:rsid w:val="556B3A6A"/>
    <w:rsid w:val="589B3C10"/>
    <w:rsid w:val="5B2D6E0C"/>
    <w:rsid w:val="5DA113C7"/>
    <w:rsid w:val="5DA500D7"/>
    <w:rsid w:val="603E0EA5"/>
    <w:rsid w:val="607D1710"/>
    <w:rsid w:val="62CA5CF7"/>
    <w:rsid w:val="6D663618"/>
    <w:rsid w:val="6EB2700E"/>
    <w:rsid w:val="71CE0F14"/>
    <w:rsid w:val="76892D68"/>
    <w:rsid w:val="772E1C21"/>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2020-12-21T03:31:15Z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