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rFonts w:hint="eastAsia" w:eastAsia="宋体"/>
          <w:color w:val="000000"/>
          <w:sz w:val="44"/>
          <w:szCs w:val="44"/>
          <w:lang w:eastAsia="zh-CN"/>
        </w:rPr>
      </w:pPr>
      <w:r>
        <w:rPr>
          <w:rFonts w:hint="eastAsia" w:ascii="宋体" w:hAnsi="宋体" w:cs="Times New Roman"/>
          <w:b/>
          <w:sz w:val="44"/>
          <w:szCs w:val="44"/>
          <w:lang w:val="en-US" w:eastAsia="zh-CN"/>
        </w:rPr>
        <w:t>减速机一批</w:t>
      </w:r>
      <w:r>
        <w:rPr>
          <w:rFonts w:hint="eastAsia" w:ascii="宋体" w:hAnsi="宋体" w:cs="Times New Roman"/>
          <w:b/>
          <w:sz w:val="44"/>
          <w:szCs w:val="44"/>
        </w:rPr>
        <w:t>招</w:t>
      </w:r>
      <w:r>
        <w:rPr>
          <w:rFonts w:hint="eastAsia" w:ascii="宋体" w:hAnsi="宋体"/>
          <w:b/>
          <w:sz w:val="44"/>
          <w:szCs w:val="44"/>
        </w:rPr>
        <w:t>标</w:t>
      </w:r>
      <w:r>
        <w:rPr>
          <w:rFonts w:hint="eastAsia" w:ascii="宋体" w:hAnsi="宋体"/>
          <w:b/>
          <w:sz w:val="44"/>
          <w:szCs w:val="44"/>
          <w:lang w:val="en-US" w:eastAsia="zh-CN"/>
        </w:rPr>
        <w:t>文件</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lang w:val="en-US" w:eastAsia="zh-CN"/>
        </w:rPr>
        <w:t>2022</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5</w:t>
      </w:r>
      <w:r>
        <w:rPr>
          <w:rFonts w:hint="eastAsia"/>
          <w:color w:val="000000"/>
          <w:sz w:val="24"/>
          <w:szCs w:val="24"/>
        </w:rPr>
        <w:t>月</w:t>
      </w:r>
      <w:r>
        <w:rPr>
          <w:rFonts w:hint="eastAsia"/>
          <w:color w:val="000000"/>
          <w:sz w:val="24"/>
          <w:szCs w:val="24"/>
          <w:u w:val="single"/>
          <w:lang w:val="en-US" w:eastAsia="zh-CN"/>
        </w:rPr>
        <w:t>25</w:t>
      </w:r>
      <w:r>
        <w:rPr>
          <w:rFonts w:hint="eastAsia"/>
          <w:color w:val="000000"/>
          <w:sz w:val="24"/>
          <w:szCs w:val="24"/>
        </w:rPr>
        <w:t>日</w:t>
      </w:r>
    </w:p>
    <w:p>
      <w:pPr>
        <w:spacing w:line="240" w:lineRule="atLeast"/>
        <w:rPr>
          <w:rFonts w:hint="default" w:ascii="仿宋_GB2312" w:eastAsia="仿宋_GB2312"/>
          <w:bCs/>
          <w:sz w:val="24"/>
          <w:szCs w:val="24"/>
          <w:highlight w:val="yellow"/>
          <w:u w:val="single"/>
          <w:lang w:val="en-US"/>
        </w:rPr>
      </w:pPr>
      <w:r>
        <w:rPr>
          <w:rFonts w:hint="eastAsia"/>
          <w:color w:val="000000"/>
          <w:sz w:val="24"/>
          <w:szCs w:val="24"/>
        </w:rPr>
        <w:t xml:space="preserve">                      </w:t>
      </w:r>
      <w:r>
        <w:rPr>
          <w:rFonts w:hint="eastAsia"/>
          <w:color w:val="000000"/>
          <w:sz w:val="24"/>
          <w:szCs w:val="24"/>
          <w:lang w:val="en-US" w:eastAsia="zh-CN"/>
        </w:rPr>
        <w:t xml:space="preserve">  </w:t>
      </w:r>
      <w:r>
        <w:rPr>
          <w:rFonts w:hint="eastAsia"/>
          <w:color w:val="000000"/>
          <w:sz w:val="24"/>
          <w:szCs w:val="24"/>
        </w:rPr>
        <w:t xml:space="preserve">   招标号</w:t>
      </w:r>
      <w:r>
        <w:rPr>
          <w:rFonts w:hint="eastAsia"/>
          <w:sz w:val="24"/>
          <w:szCs w:val="24"/>
          <w:highlight w:val="none"/>
        </w:rPr>
        <w:t>：</w:t>
      </w:r>
      <w:r>
        <w:rPr>
          <w:rFonts w:hint="eastAsia" w:ascii="宋体" w:hAnsi="宋体"/>
          <w:color w:val="0000FF"/>
          <w:highlight w:val="none"/>
          <w:u w:val="single"/>
          <w:lang w:val="en-US" w:eastAsia="zh-CN"/>
        </w:rPr>
        <w:t>ZZCY-2022-05-01-159</w:t>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仿宋_GB2312" w:hAnsi="仿宋_GB2312" w:eastAsia="仿宋_GB2312" w:cs="仿宋_GB2312"/>
          <w:b/>
          <w:bCs/>
          <w:color w:val="FF0000"/>
          <w:sz w:val="28"/>
          <w:szCs w:val="28"/>
          <w:lang w:val="en-US" w:eastAsia="zh-CN"/>
        </w:rPr>
        <w:t>减速机一批</w:t>
      </w:r>
      <w:r>
        <w:rPr>
          <w:rFonts w:hint="eastAsia"/>
          <w:color w:val="2A2A2A"/>
          <w:sz w:val="24"/>
          <w:szCs w:val="24"/>
          <w:shd w:val="clear" w:color="auto" w:fill="FFFFFF"/>
        </w:rPr>
        <w:t>进行招标，有意向合作的公司可与我公司联系并且网上报名（疫情期间谢绝现场报名）。请按要求填写投标报名函</w:t>
      </w:r>
      <w:r>
        <w:rPr>
          <w:rFonts w:hint="eastAsia"/>
          <w:color w:val="2A2A2A"/>
          <w:sz w:val="24"/>
          <w:szCs w:val="24"/>
          <w:shd w:val="clear" w:color="auto" w:fill="FFFFFF"/>
          <w:lang w:eastAsia="zh-CN"/>
        </w:rPr>
        <w:t>、</w:t>
      </w:r>
      <w:r>
        <w:rPr>
          <w:rFonts w:hint="eastAsia"/>
          <w:color w:val="2A2A2A"/>
          <w:sz w:val="24"/>
          <w:szCs w:val="24"/>
          <w:shd w:val="clear" w:color="auto" w:fill="FFFFFF"/>
        </w:rPr>
        <w:t>公平交易承诺函（加盖公章），并附上相关资质资料等，扫描后</w:t>
      </w:r>
      <w:r>
        <w:rPr>
          <w:rFonts w:hint="eastAsia"/>
          <w:color w:val="2A2A2A"/>
          <w:sz w:val="24"/>
          <w:szCs w:val="24"/>
          <w:highlight w:val="none"/>
          <w:shd w:val="clear" w:color="auto" w:fill="FFFFFF"/>
          <w:lang w:eastAsia="zh-CN"/>
        </w:rPr>
        <w:t>发送至招标办人员邮箱报名，并同时</w:t>
      </w:r>
      <w:r>
        <w:rPr>
          <w:rFonts w:hint="eastAsia"/>
          <w:color w:val="2A2A2A"/>
          <w:sz w:val="24"/>
          <w:szCs w:val="24"/>
          <w:highlight w:val="none"/>
          <w:shd w:val="clear" w:color="auto" w:fill="FFFFFF"/>
          <w:lang w:val="en-US" w:eastAsia="zh-CN"/>
        </w:rPr>
        <w:t>将商务标、技术标、报价</w:t>
      </w:r>
      <w:r>
        <w:rPr>
          <w:rFonts w:hint="eastAsia"/>
          <w:color w:val="2A2A2A"/>
          <w:sz w:val="24"/>
          <w:szCs w:val="24"/>
          <w:highlight w:val="none"/>
          <w:shd w:val="clear" w:color="auto" w:fill="FFFFFF"/>
          <w:lang w:eastAsia="zh-CN"/>
        </w:rPr>
        <w:t>上传中铸网（https://e-bidding.zzcycn.com/），</w:t>
      </w:r>
      <w:r>
        <w:rPr>
          <w:rFonts w:hint="eastAsia"/>
          <w:color w:val="FF0000"/>
          <w:sz w:val="24"/>
          <w:szCs w:val="24"/>
          <w:highlight w:val="none"/>
          <w:shd w:val="clear" w:color="auto" w:fill="FFFFFF"/>
          <w:lang w:val="en-US" w:eastAsia="zh-CN"/>
        </w:rPr>
        <w:t>线上</w:t>
      </w:r>
      <w:r>
        <w:rPr>
          <w:rFonts w:hint="eastAsia"/>
          <w:color w:val="FF0000"/>
          <w:sz w:val="24"/>
          <w:szCs w:val="24"/>
          <w:highlight w:val="none"/>
          <w:u w:val="none"/>
          <w:shd w:val="clear" w:color="auto" w:fill="FFFFFF"/>
          <w:lang w:val="en-US" w:eastAsia="zh-CN"/>
        </w:rPr>
        <w:t>缴纳投标</w:t>
      </w:r>
      <w:r>
        <w:rPr>
          <w:rFonts w:hint="eastAsia" w:ascii="宋体" w:hAnsi="宋体" w:eastAsia="宋体" w:cs="Times New Roman"/>
          <w:color w:val="FF0000"/>
          <w:sz w:val="24"/>
          <w:szCs w:val="24"/>
          <w:highlight w:val="none"/>
          <w:u w:val="none"/>
          <w:lang w:val="en-US" w:eastAsia="zh-CN"/>
        </w:rPr>
        <w:t>保证金（</w:t>
      </w:r>
      <w:r>
        <w:rPr>
          <w:rFonts w:hint="eastAsia" w:ascii="宋体" w:hAnsi="宋体"/>
          <w:bCs/>
          <w:color w:val="FF0000"/>
          <w:sz w:val="24"/>
          <w:szCs w:val="24"/>
          <w:u w:val="none"/>
        </w:rPr>
        <w:t>基本账户汇款</w:t>
      </w:r>
      <w:r>
        <w:rPr>
          <w:rFonts w:hint="eastAsia" w:ascii="宋体" w:hAnsi="宋体" w:eastAsia="宋体" w:cs="Times New Roman"/>
          <w:color w:val="FF0000"/>
          <w:sz w:val="24"/>
          <w:szCs w:val="24"/>
          <w:highlight w:val="none"/>
          <w:u w:val="none"/>
          <w:lang w:val="en-US" w:eastAsia="zh-CN"/>
        </w:rPr>
        <w:t>）。</w:t>
      </w:r>
    </w:p>
    <w:p>
      <w:pPr>
        <w:pStyle w:val="9"/>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default" w:ascii="宋体" w:hAnsi="宋体"/>
          <w:kern w:val="2"/>
          <w:sz w:val="24"/>
          <w:szCs w:val="24"/>
          <w:lang w:val="en-US" w:eastAsia="zh-CN" w:bidi="ar-SA"/>
        </w:rPr>
      </w:pPr>
      <w:r>
        <w:rPr>
          <w:rFonts w:hint="eastAsia" w:ascii="宋体" w:hAnsi="宋体"/>
          <w:kern w:val="2"/>
          <w:sz w:val="24"/>
          <w:szCs w:val="24"/>
          <w:lang w:val="en-US" w:eastAsia="zh-CN" w:bidi="ar-SA"/>
        </w:rPr>
        <w:t xml:space="preserve">联系人及电话：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sz w:val="24"/>
          <w:szCs w:val="24"/>
          <w:highlight w:val="none"/>
          <w:lang w:eastAsia="zh-CN"/>
        </w:rPr>
      </w:pPr>
      <w:r>
        <w:rPr>
          <w:rFonts w:hint="eastAsia" w:ascii="宋体" w:hAnsi="宋体" w:eastAsia="宋体" w:cs="Times New Roman"/>
          <w:kern w:val="2"/>
          <w:sz w:val="24"/>
          <w:szCs w:val="24"/>
          <w:highlight w:val="none"/>
          <w:lang w:val="en-US" w:eastAsia="zh-CN" w:bidi="ar-SA"/>
        </w:rPr>
        <w:t>招</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标</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办：       </w:t>
      </w:r>
      <w:r>
        <w:rPr>
          <w:rFonts w:hint="eastAsia" w:ascii="宋体" w:hAnsi="宋体"/>
          <w:sz w:val="24"/>
          <w:szCs w:val="24"/>
          <w:highlight w:val="none"/>
          <w:lang w:eastAsia="zh-CN"/>
        </w:rPr>
        <w:t>谢</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工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18055375917</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物资采购部</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 xml:space="preserve">  </w:t>
      </w:r>
      <w:r>
        <w:rPr>
          <w:rFonts w:hint="eastAsia" w:ascii="宋体" w:hAnsi="宋体"/>
          <w:sz w:val="24"/>
          <w:szCs w:val="24"/>
          <w:highlight w:val="none"/>
          <w:lang w:val="en-US" w:eastAsia="zh-CN"/>
        </w:rPr>
        <w:t>邓</w:t>
      </w:r>
      <w:r>
        <w:rPr>
          <w:rFonts w:hint="eastAsia" w:ascii="宋体" w:hAnsi="宋体"/>
          <w:sz w:val="24"/>
          <w:szCs w:val="24"/>
          <w:highlight w:val="none"/>
          <w:lang w:eastAsia="zh-CN"/>
        </w:rPr>
        <w:t xml:space="preserve">  工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w:t>
      </w:r>
      <w:r>
        <w:rPr>
          <w:rFonts w:hint="eastAsia" w:ascii="宋体" w:hAnsi="宋体"/>
          <w:sz w:val="24"/>
          <w:szCs w:val="24"/>
          <w:highlight w:val="none"/>
          <w:lang w:val="en-US" w:eastAsia="zh-CN"/>
        </w:rPr>
        <w:t>18155319860</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sz w:val="24"/>
          <w:szCs w:val="24"/>
          <w:highlight w:val="none"/>
          <w:lang w:val="en-US" w:eastAsia="zh-CN"/>
        </w:rPr>
      </w:pPr>
      <w:r>
        <w:rPr>
          <w:rFonts w:hint="eastAsia" w:ascii="宋体" w:hAnsi="宋体" w:cs="Times New Roman"/>
          <w:kern w:val="2"/>
          <w:sz w:val="24"/>
          <w:szCs w:val="24"/>
          <w:highlight w:val="none"/>
          <w:lang w:val="en-US" w:eastAsia="zh-CN" w:bidi="ar-SA"/>
        </w:rPr>
        <w:t xml:space="preserve">轧钢部：           卢  工    </w:t>
      </w:r>
      <w:r>
        <w:rPr>
          <w:rFonts w:hint="eastAsia" w:ascii="宋体" w:hAnsi="宋体"/>
          <w:sz w:val="24"/>
          <w:szCs w:val="24"/>
          <w:highlight w:val="none"/>
          <w:lang w:val="en-US" w:eastAsia="zh-CN"/>
        </w:rPr>
        <w:t>18130601979</w:t>
      </w:r>
    </w:p>
    <w:p>
      <w:pPr>
        <w:pStyle w:val="2"/>
        <w:rPr>
          <w:rFonts w:hint="default"/>
          <w:lang w:val="en-US" w:eastAsia="zh-CN"/>
        </w:rPr>
      </w:pPr>
    </w:p>
    <w:p>
      <w:pPr>
        <w:spacing w:line="300" w:lineRule="auto"/>
        <w:ind w:firstLine="600"/>
        <w:rPr>
          <w:rFonts w:hint="eastAsia"/>
          <w:highlight w:val="yellow"/>
          <w:lang w:val="en-US" w:eastAsia="zh-CN"/>
        </w:rPr>
      </w:pPr>
      <w:r>
        <w:rPr>
          <w:rFonts w:hint="eastAsia" w:ascii="宋体" w:hAnsi="宋体"/>
          <w:bCs/>
          <w:sz w:val="24"/>
          <w:szCs w:val="24"/>
        </w:rPr>
        <w:t>报名截止时间为</w:t>
      </w:r>
      <w:r>
        <w:rPr>
          <w:rFonts w:hint="eastAsia" w:ascii="宋体" w:hAnsi="宋体"/>
          <w:bCs/>
          <w:color w:val="FF0000"/>
          <w:sz w:val="24"/>
          <w:szCs w:val="24"/>
        </w:rPr>
        <w:t>2022年</w:t>
      </w:r>
      <w:r>
        <w:rPr>
          <w:rFonts w:hint="eastAsia" w:ascii="宋体" w:hAnsi="宋体"/>
          <w:bCs/>
          <w:color w:val="FF0000"/>
          <w:sz w:val="24"/>
          <w:szCs w:val="24"/>
          <w:lang w:val="en-US" w:eastAsia="zh-CN"/>
        </w:rPr>
        <w:t>6</w:t>
      </w:r>
      <w:r>
        <w:rPr>
          <w:rFonts w:hint="eastAsia" w:ascii="宋体" w:hAnsi="宋体"/>
          <w:bCs/>
          <w:color w:val="FF0000"/>
          <w:sz w:val="24"/>
          <w:szCs w:val="24"/>
        </w:rPr>
        <w:t>月</w:t>
      </w:r>
      <w:r>
        <w:rPr>
          <w:rFonts w:hint="eastAsia" w:ascii="宋体" w:hAnsi="宋体"/>
          <w:bCs/>
          <w:color w:val="FF0000"/>
          <w:sz w:val="24"/>
          <w:szCs w:val="24"/>
          <w:lang w:val="en-US" w:eastAsia="zh-CN"/>
        </w:rPr>
        <w:t>6</w:t>
      </w:r>
      <w:r>
        <w:rPr>
          <w:rFonts w:hint="eastAsia" w:ascii="宋体" w:hAnsi="宋体"/>
          <w:bCs/>
          <w:color w:val="FF0000"/>
          <w:sz w:val="24"/>
          <w:szCs w:val="24"/>
        </w:rPr>
        <w:t>日</w:t>
      </w:r>
      <w:r>
        <w:rPr>
          <w:rFonts w:hint="eastAsia" w:ascii="宋体" w:hAnsi="宋体"/>
          <w:bCs/>
          <w:color w:val="FF0000"/>
          <w:sz w:val="24"/>
          <w:szCs w:val="24"/>
          <w:lang w:val="en-US" w:eastAsia="zh-CN"/>
        </w:rPr>
        <w:t>下午</w:t>
      </w:r>
      <w:r>
        <w:rPr>
          <w:rFonts w:hint="eastAsia" w:ascii="宋体" w:hAnsi="宋体"/>
          <w:bCs/>
          <w:color w:val="FF0000"/>
          <w:sz w:val="24"/>
          <w:szCs w:val="24"/>
        </w:rPr>
        <w:t>16：00</w:t>
      </w:r>
      <w:r>
        <w:rPr>
          <w:rFonts w:hint="eastAsia" w:ascii="宋体" w:hAnsi="宋体"/>
          <w:bCs/>
          <w:sz w:val="24"/>
          <w:szCs w:val="24"/>
        </w:rPr>
        <w:t>，逾期不报名者将不允许参加招标。</w:t>
      </w:r>
    </w:p>
    <w:p>
      <w:pPr>
        <w:spacing w:line="300" w:lineRule="auto"/>
        <w:ind w:firstLine="600"/>
        <w:rPr>
          <w:rFonts w:ascii="宋体" w:hAnsi="宋体"/>
          <w:b/>
          <w:color w:val="000000"/>
          <w:sz w:val="24"/>
          <w:szCs w:val="24"/>
        </w:rPr>
      </w:pPr>
      <w:r>
        <w:rPr>
          <w:rFonts w:hint="eastAsia" w:ascii="宋体" w:hAnsi="宋体"/>
          <w:bCs/>
          <w:sz w:val="24"/>
          <w:szCs w:val="24"/>
          <w:highlight w:val="none"/>
        </w:rPr>
        <w:t>本项目开标时间定于</w:t>
      </w:r>
      <w:r>
        <w:rPr>
          <w:rFonts w:hint="eastAsia" w:ascii="宋体" w:hAnsi="宋体"/>
          <w:color w:val="FF0000"/>
          <w:sz w:val="24"/>
          <w:szCs w:val="24"/>
          <w:highlight w:val="none"/>
        </w:rPr>
        <w:t>2022</w:t>
      </w:r>
      <w:r>
        <w:rPr>
          <w:rFonts w:ascii="宋体" w:hAnsi="宋体"/>
          <w:bCs/>
          <w:color w:val="FF0000"/>
          <w:sz w:val="24"/>
          <w:szCs w:val="24"/>
          <w:highlight w:val="none"/>
        </w:rPr>
        <w:t>年</w:t>
      </w:r>
      <w:r>
        <w:rPr>
          <w:rFonts w:hint="eastAsia" w:ascii="宋体" w:hAnsi="宋体"/>
          <w:color w:val="FF0000"/>
          <w:sz w:val="24"/>
          <w:szCs w:val="24"/>
          <w:highlight w:val="none"/>
          <w:lang w:val="en-US" w:eastAsia="zh-CN"/>
        </w:rPr>
        <w:t>6</w:t>
      </w:r>
      <w:r>
        <w:rPr>
          <w:rFonts w:hint="eastAsia" w:ascii="宋体" w:hAnsi="宋体"/>
          <w:color w:val="FF0000"/>
          <w:sz w:val="24"/>
          <w:szCs w:val="24"/>
          <w:highlight w:val="none"/>
        </w:rPr>
        <w:t>月</w:t>
      </w:r>
      <w:r>
        <w:rPr>
          <w:rFonts w:hint="eastAsia" w:ascii="宋体" w:hAnsi="宋体"/>
          <w:color w:val="FF0000"/>
          <w:sz w:val="24"/>
          <w:szCs w:val="24"/>
          <w:highlight w:val="none"/>
          <w:lang w:val="en-US" w:eastAsia="zh-CN"/>
        </w:rPr>
        <w:t>9</w:t>
      </w:r>
      <w:r>
        <w:rPr>
          <w:rFonts w:ascii="宋体" w:hAnsi="宋体"/>
          <w:bCs/>
          <w:color w:val="FF0000"/>
          <w:sz w:val="24"/>
          <w:szCs w:val="24"/>
          <w:highlight w:val="none"/>
        </w:rPr>
        <w:t>日</w:t>
      </w:r>
      <w:r>
        <w:rPr>
          <w:rFonts w:hint="eastAsia"/>
          <w:color w:val="FF0000"/>
          <w:sz w:val="24"/>
          <w:szCs w:val="24"/>
          <w:highlight w:val="none"/>
          <w:shd w:val="clear" w:color="auto" w:fill="FFFFFF"/>
          <w:lang w:val="en-US" w:eastAsia="zh-CN"/>
        </w:rPr>
        <w:t>上</w:t>
      </w:r>
      <w:r>
        <w:rPr>
          <w:rFonts w:hint="eastAsia"/>
          <w:color w:val="FF0000"/>
          <w:sz w:val="24"/>
          <w:szCs w:val="24"/>
          <w:highlight w:val="none"/>
          <w:shd w:val="clear" w:color="auto" w:fill="FFFFFF"/>
        </w:rPr>
        <w:t>午</w:t>
      </w:r>
      <w:r>
        <w:rPr>
          <w:rFonts w:hint="eastAsia"/>
          <w:color w:val="FF0000"/>
          <w:sz w:val="24"/>
          <w:szCs w:val="24"/>
          <w:highlight w:val="none"/>
          <w:shd w:val="clear" w:color="auto" w:fill="FFFFFF"/>
          <w:lang w:val="en-US" w:eastAsia="zh-CN"/>
        </w:rPr>
        <w:t>09</w:t>
      </w:r>
      <w:r>
        <w:rPr>
          <w:rFonts w:hint="eastAsia"/>
          <w:color w:val="FF0000"/>
          <w:sz w:val="24"/>
          <w:szCs w:val="24"/>
          <w:highlight w:val="none"/>
          <w:shd w:val="clear" w:color="auto" w:fill="FFFFFF"/>
        </w:rPr>
        <w:t>:</w:t>
      </w:r>
      <w:r>
        <w:rPr>
          <w:rFonts w:hint="eastAsia"/>
          <w:color w:val="FF0000"/>
          <w:sz w:val="24"/>
          <w:szCs w:val="24"/>
          <w:highlight w:val="none"/>
          <w:shd w:val="clear" w:color="auto" w:fill="FFFFFF"/>
          <w:lang w:val="en-US" w:eastAsia="zh-CN"/>
        </w:rPr>
        <w:t>0</w:t>
      </w:r>
      <w:r>
        <w:rPr>
          <w:rFonts w:hint="eastAsia"/>
          <w:color w:val="FF0000"/>
          <w:sz w:val="24"/>
          <w:szCs w:val="24"/>
          <w:highlight w:val="none"/>
          <w:shd w:val="clear" w:color="auto" w:fill="FFFFFF"/>
        </w:rPr>
        <w:t>0</w:t>
      </w:r>
      <w:r>
        <w:rPr>
          <w:rFonts w:hint="eastAsia" w:ascii="宋体" w:hAnsi="宋体"/>
          <w:bCs/>
          <w:sz w:val="24"/>
          <w:szCs w:val="24"/>
          <w:highlight w:val="none"/>
        </w:rPr>
        <w:t>在芜湖</w:t>
      </w:r>
      <w:r>
        <w:rPr>
          <w:rFonts w:hint="eastAsia" w:ascii="宋体" w:hAnsi="宋体"/>
          <w:bCs/>
          <w:sz w:val="24"/>
          <w:szCs w:val="24"/>
        </w:rPr>
        <w:t>新兴铸管有限责任公司三山工业园区招标办会议室301</w:t>
      </w:r>
      <w:r>
        <w:rPr>
          <w:rFonts w:ascii="宋体" w:hAnsi="宋体"/>
          <w:bCs/>
          <w:sz w:val="24"/>
          <w:szCs w:val="24"/>
        </w:rPr>
        <w:t>准时举行</w:t>
      </w:r>
      <w:r>
        <w:rPr>
          <w:rFonts w:ascii="宋体" w:hAnsi="宋体"/>
          <w:bCs/>
          <w:color w:val="000000"/>
          <w:sz w:val="24"/>
          <w:szCs w:val="24"/>
        </w:rPr>
        <w:t>。</w:t>
      </w:r>
      <w:r>
        <w:rPr>
          <w:rFonts w:hint="eastAsia" w:ascii="宋体" w:hAnsi="宋体"/>
          <w:bCs/>
          <w:sz w:val="24"/>
          <w:szCs w:val="24"/>
        </w:rPr>
        <w:t>（通过中铸产业网电子招标采购平台开标）</w:t>
      </w:r>
    </w:p>
    <w:p>
      <w:pPr>
        <w:pStyle w:val="2"/>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w:t>
      </w:r>
      <w:r>
        <w:rPr>
          <w:rFonts w:hint="eastAsia" w:ascii="宋体" w:hAnsi="宋体"/>
          <w:sz w:val="24"/>
          <w:szCs w:val="24"/>
          <w:lang w:eastAsia="zh-CN"/>
        </w:rPr>
        <w:t>芜湖市三山区经济开发区春洲路2号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w:t>
      </w:r>
      <w:r>
        <w:rPr>
          <w:rFonts w:hint="eastAsia" w:ascii="宋体" w:hAnsi="宋体"/>
          <w:sz w:val="24"/>
          <w:szCs w:val="24"/>
          <w:lang w:eastAsia="zh-CN"/>
        </w:rPr>
        <w:t>0553-5698553</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rPr>
        <w:t xml:space="preserve">谢金林            </w:t>
      </w:r>
    </w:p>
    <w:p>
      <w:pPr>
        <w:snapToGrid w:val="0"/>
        <w:spacing w:line="300" w:lineRule="auto"/>
        <w:ind w:firstLine="1680" w:firstLineChars="700"/>
        <w:rPr>
          <w:rFonts w:ascii="宋体" w:hAnsi="宋体"/>
          <w:b/>
          <w:bCs/>
          <w:sz w:val="24"/>
          <w:szCs w:val="24"/>
        </w:rPr>
      </w:pPr>
      <w:r>
        <w:rPr>
          <w:rFonts w:hint="eastAsia" w:ascii="宋体" w:hAnsi="宋体"/>
          <w:sz w:val="24"/>
          <w:szCs w:val="24"/>
        </w:rPr>
        <w:t>邮    箱：</w:t>
      </w:r>
      <w:r>
        <w:rPr>
          <w:rFonts w:hint="eastAsia" w:ascii="宋体" w:hAnsi="宋体"/>
          <w:sz w:val="24"/>
          <w:szCs w:val="24"/>
          <w:lang w:eastAsia="zh-CN"/>
        </w:rPr>
        <w:t>whxxzg001@qq.com</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hint="eastAsia" w:ascii="隶书" w:hAnsi="宋体" w:eastAsia="隶书"/>
          <w:sz w:val="24"/>
          <w:szCs w:val="24"/>
        </w:rPr>
      </w:pPr>
    </w:p>
    <w:p>
      <w:pPr>
        <w:pStyle w:val="2"/>
        <w:rPr>
          <w:rFonts w:hint="eastAsia" w:ascii="隶书" w:hAnsi="宋体" w:eastAsia="隶书"/>
          <w:sz w:val="24"/>
          <w:szCs w:val="24"/>
        </w:rPr>
      </w:pPr>
    </w:p>
    <w:p>
      <w:pPr>
        <w:rPr>
          <w:rFonts w:hint="eastAsia" w:ascii="隶书" w:hAnsi="宋体" w:eastAsia="隶书"/>
          <w:sz w:val="24"/>
          <w:szCs w:val="24"/>
        </w:rPr>
      </w:pPr>
    </w:p>
    <w:p>
      <w:pPr>
        <w:pStyle w:val="2"/>
        <w:rPr>
          <w:rFonts w:hint="eastAsia" w:ascii="隶书" w:hAnsi="宋体" w:eastAsia="隶书"/>
          <w:sz w:val="24"/>
          <w:szCs w:val="24"/>
        </w:rPr>
      </w:pPr>
    </w:p>
    <w:p>
      <w:pPr>
        <w:rPr>
          <w:rFonts w:hint="eastAsia"/>
        </w:rPr>
      </w:pPr>
    </w:p>
    <w:p>
      <w:pPr>
        <w:pStyle w:val="2"/>
        <w:rPr>
          <w:rFonts w:hint="eastAsia" w:ascii="隶书" w:hAnsi="宋体" w:eastAsia="隶书"/>
          <w:sz w:val="24"/>
          <w:szCs w:val="24"/>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贰万陆仟</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w:t>
      </w:r>
      <w:r>
        <w:rPr>
          <w:rFonts w:hint="eastAsia" w:ascii="宋体" w:hAnsi="宋体"/>
          <w:bCs/>
          <w:color w:val="FF0000"/>
          <w:sz w:val="24"/>
          <w:szCs w:val="24"/>
          <w:highlight w:val="none"/>
          <w:u w:val="single"/>
          <w:lang w:val="en-US" w:eastAsia="zh-CN"/>
        </w:rPr>
        <w:t>在中铸网平台</w:t>
      </w:r>
      <w:r>
        <w:rPr>
          <w:rFonts w:hint="eastAsia"/>
          <w:color w:val="FF0000"/>
          <w:sz w:val="24"/>
          <w:szCs w:val="24"/>
          <w:highlight w:val="none"/>
          <w:u w:val="single"/>
          <w:shd w:val="clear" w:color="auto" w:fill="FFFFFF"/>
          <w:lang w:val="en-US" w:eastAsia="zh-CN"/>
        </w:rPr>
        <w:t>线上缴纳投标</w:t>
      </w:r>
      <w:r>
        <w:rPr>
          <w:rFonts w:hint="eastAsia" w:ascii="宋体" w:hAnsi="宋体" w:eastAsia="宋体" w:cs="Times New Roman"/>
          <w:color w:val="FF0000"/>
          <w:sz w:val="24"/>
          <w:szCs w:val="24"/>
          <w:highlight w:val="none"/>
          <w:u w:val="single"/>
          <w:lang w:val="en-US" w:eastAsia="zh-CN"/>
        </w:rPr>
        <w:t>保证金，</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color w:val="0000FF"/>
          <w:sz w:val="24"/>
          <w:szCs w:val="24"/>
          <w:u w:val="single"/>
          <w:lang w:eastAsia="zh-CN"/>
        </w:rPr>
        <w:t>（本项目接受分标段收取保证金：第一标段收取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陆仟</w:t>
      </w:r>
      <w:r>
        <w:rPr>
          <w:rFonts w:hint="eastAsia" w:ascii="宋体" w:hAnsi="宋体"/>
          <w:b/>
          <w:bCs w:val="0"/>
          <w:color w:val="FF0000"/>
          <w:sz w:val="24"/>
          <w:szCs w:val="24"/>
          <w:highlight w:val="none"/>
          <w:u w:val="single"/>
        </w:rPr>
        <w:t>元整</w:t>
      </w:r>
      <w:r>
        <w:rPr>
          <w:rFonts w:hint="eastAsia" w:ascii="宋体" w:hAnsi="宋体"/>
          <w:b/>
          <w:bCs w:val="0"/>
          <w:color w:val="FF0000"/>
          <w:sz w:val="24"/>
          <w:szCs w:val="24"/>
          <w:highlight w:val="none"/>
          <w:u w:val="single"/>
          <w:lang w:eastAsia="zh-CN"/>
        </w:rPr>
        <w:t>；</w:t>
      </w:r>
      <w:r>
        <w:rPr>
          <w:rFonts w:hint="eastAsia" w:ascii="宋体" w:hAnsi="宋体"/>
          <w:bCs/>
          <w:color w:val="0000FF"/>
          <w:sz w:val="24"/>
          <w:szCs w:val="24"/>
          <w:u w:val="single"/>
          <w:lang w:eastAsia="zh-CN"/>
        </w:rPr>
        <w:t>第二标段收取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贰万</w:t>
      </w:r>
      <w:r>
        <w:rPr>
          <w:rFonts w:hint="eastAsia" w:ascii="宋体" w:hAnsi="宋体"/>
          <w:b/>
          <w:bCs w:val="0"/>
          <w:color w:val="FF0000"/>
          <w:sz w:val="24"/>
          <w:szCs w:val="24"/>
          <w:highlight w:val="none"/>
          <w:u w:val="single"/>
        </w:rPr>
        <w:t>元整</w:t>
      </w:r>
      <w:r>
        <w:rPr>
          <w:rFonts w:hint="eastAsia" w:ascii="宋体" w:hAnsi="宋体" w:cs="Times New Roman"/>
          <w:bCs/>
          <w:color w:val="0000FF"/>
          <w:sz w:val="24"/>
          <w:szCs w:val="24"/>
          <w:u w:val="single"/>
          <w:lang w:eastAsia="zh-CN"/>
        </w:rPr>
        <w:t>）</w:t>
      </w:r>
      <w:r>
        <w:rPr>
          <w:rFonts w:hint="eastAsia" w:ascii="宋体" w:hAnsi="宋体"/>
          <w:bCs/>
          <w:sz w:val="24"/>
          <w:szCs w:val="24"/>
          <w:highlight w:val="none"/>
        </w:rPr>
        <w:t>，投标人需在</w:t>
      </w:r>
      <w:r>
        <w:rPr>
          <w:rFonts w:hint="eastAsia" w:ascii="宋体" w:hAnsi="宋体"/>
          <w:bCs/>
          <w:color w:val="FF0000"/>
          <w:sz w:val="24"/>
          <w:szCs w:val="24"/>
          <w:highlight w:val="none"/>
          <w:u w:val="single"/>
        </w:rPr>
        <w:t>202</w:t>
      </w:r>
      <w:r>
        <w:rPr>
          <w:rFonts w:hint="eastAsia" w:ascii="宋体" w:hAnsi="宋体"/>
          <w:bCs/>
          <w:color w:val="FF0000"/>
          <w:sz w:val="24"/>
          <w:szCs w:val="24"/>
          <w:highlight w:val="none"/>
          <w:u w:val="single"/>
          <w:lang w:val="en-US" w:eastAsia="zh-CN"/>
        </w:rPr>
        <w:t>2</w:t>
      </w:r>
      <w:r>
        <w:rPr>
          <w:rFonts w:hint="eastAsia" w:ascii="宋体" w:hAnsi="宋体"/>
          <w:bCs/>
          <w:color w:val="FF0000"/>
          <w:sz w:val="24"/>
          <w:szCs w:val="24"/>
          <w:highlight w:val="none"/>
          <w:u w:val="single"/>
        </w:rPr>
        <w:t>年</w:t>
      </w:r>
      <w:r>
        <w:rPr>
          <w:rFonts w:hint="eastAsia" w:ascii="宋体" w:hAnsi="宋体"/>
          <w:bCs/>
          <w:color w:val="FF0000"/>
          <w:sz w:val="24"/>
          <w:szCs w:val="24"/>
          <w:highlight w:val="none"/>
          <w:u w:val="single"/>
          <w:lang w:val="en-US" w:eastAsia="zh-CN"/>
        </w:rPr>
        <w:t>6</w:t>
      </w:r>
      <w:r>
        <w:rPr>
          <w:rFonts w:hint="eastAsia" w:ascii="宋体" w:hAnsi="宋体"/>
          <w:bCs/>
          <w:color w:val="FF0000"/>
          <w:sz w:val="24"/>
          <w:szCs w:val="24"/>
          <w:highlight w:val="none"/>
          <w:u w:val="single"/>
        </w:rPr>
        <w:t>月</w:t>
      </w:r>
      <w:r>
        <w:rPr>
          <w:rFonts w:hint="eastAsia" w:ascii="宋体" w:hAnsi="宋体"/>
          <w:bCs/>
          <w:color w:val="FF0000"/>
          <w:sz w:val="24"/>
          <w:szCs w:val="24"/>
          <w:highlight w:val="none"/>
          <w:u w:val="single"/>
          <w:lang w:val="en-US" w:eastAsia="zh-CN"/>
        </w:rPr>
        <w:t>6</w:t>
      </w:r>
      <w:r>
        <w:rPr>
          <w:rFonts w:hint="eastAsia" w:ascii="宋体" w:hAnsi="宋体"/>
          <w:bCs/>
          <w:color w:val="FF0000"/>
          <w:sz w:val="24"/>
          <w:szCs w:val="24"/>
          <w:highlight w:val="none"/>
          <w:u w:val="single"/>
        </w:rPr>
        <w:t>日16：00</w:t>
      </w:r>
      <w:r>
        <w:rPr>
          <w:rFonts w:hint="eastAsia" w:ascii="宋体" w:hAnsi="宋体" w:cs="Times New Roman"/>
          <w:bCs/>
          <w:color w:val="FF0000"/>
          <w:sz w:val="24"/>
          <w:szCs w:val="24"/>
          <w:highlight w:val="none"/>
          <w:u w:val="single"/>
          <w:lang w:val="en-US" w:eastAsia="zh-CN"/>
        </w:rPr>
        <w:t>前</w:t>
      </w:r>
      <w:r>
        <w:rPr>
          <w:rFonts w:hint="eastAsia" w:ascii="宋体" w:hAnsi="宋体"/>
          <w:bCs/>
          <w:sz w:val="24"/>
          <w:szCs w:val="24"/>
          <w:highlight w:val="none"/>
        </w:rPr>
        <w:t>缴纳此费用（否则视为自动放弃投标资格），注明投标保证金。如未中标，发包人将会无息退还</w:t>
      </w:r>
      <w:r>
        <w:rPr>
          <w:rFonts w:hint="eastAsia" w:ascii="宋体" w:hAnsi="宋体"/>
          <w:bCs/>
          <w:sz w:val="24"/>
          <w:szCs w:val="24"/>
        </w:rPr>
        <w:t>此费用(60日内)，如中标，则在履约保证金足额缴纳后退还。</w:t>
      </w:r>
    </w:p>
    <w:p>
      <w:pPr>
        <w:pStyle w:val="2"/>
      </w:pP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hint="eastAsia" w:ascii="宋体" w:hAnsi="宋体"/>
          <w:sz w:val="24"/>
          <w:szCs w:val="24"/>
        </w:rPr>
      </w:pPr>
      <w:r>
        <w:rPr>
          <w:rFonts w:hint="eastAsia" w:ascii="宋体" w:hAnsi="宋体"/>
          <w:sz w:val="24"/>
          <w:szCs w:val="24"/>
        </w:rPr>
        <w:t>投标文件应用中文编写；度量衡采用国家法定单位制（即国际单位制）；货币采用人民币。</w:t>
      </w:r>
    </w:p>
    <w:p>
      <w:pPr>
        <w:pStyle w:val="2"/>
      </w:pP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hint="eastAsia" w:ascii="宋体" w:hAnsi="宋体"/>
          <w:sz w:val="24"/>
          <w:szCs w:val="24"/>
        </w:rPr>
      </w:pPr>
      <w:r>
        <w:rPr>
          <w:rFonts w:hint="eastAsia" w:ascii="宋体" w:hAnsi="宋体"/>
          <w:sz w:val="24"/>
          <w:szCs w:val="24"/>
        </w:rPr>
        <w:t>投标有效期:90天。</w:t>
      </w:r>
    </w:p>
    <w:p>
      <w:pPr>
        <w:pStyle w:val="2"/>
      </w:pP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hint="default" w:eastAsia="宋体"/>
          <w:lang w:val="en-US" w:eastAsia="zh-CN"/>
        </w:rPr>
      </w:pPr>
      <w:r>
        <w:rPr>
          <w:rFonts w:hint="eastAsia" w:ascii="宋体" w:hAnsi="宋体"/>
          <w:sz w:val="24"/>
          <w:szCs w:val="24"/>
          <w:highlight w:val="none"/>
        </w:rPr>
        <w:t>具有独立订立合同的权利。</w:t>
      </w:r>
      <w:r>
        <w:rPr>
          <w:rFonts w:hint="eastAsia" w:ascii="宋体" w:hAnsi="宋体"/>
          <w:sz w:val="24"/>
          <w:szCs w:val="24"/>
          <w:highlight w:val="none"/>
          <w:lang w:val="en-US" w:eastAsia="zh-CN"/>
        </w:rPr>
        <w:t xml:space="preserve"> </w:t>
      </w:r>
    </w:p>
    <w:p>
      <w:pPr>
        <w:numPr>
          <w:ilvl w:val="0"/>
          <w:numId w:val="3"/>
        </w:numPr>
        <w:spacing w:line="300" w:lineRule="auto"/>
        <w:rPr>
          <w:rFonts w:ascii="宋体" w:hAnsi="宋体"/>
          <w:sz w:val="24"/>
          <w:szCs w:val="24"/>
          <w:highlight w:val="none"/>
        </w:rPr>
      </w:pPr>
      <w:r>
        <w:rPr>
          <w:rFonts w:hint="eastAsia" w:ascii="宋体" w:hAnsi="宋体"/>
          <w:sz w:val="24"/>
          <w:szCs w:val="24"/>
          <w:highlight w:val="none"/>
        </w:rPr>
        <w:t>具有</w:t>
      </w:r>
      <w:r>
        <w:rPr>
          <w:rFonts w:ascii="宋体" w:hAnsi="宋体"/>
          <w:sz w:val="24"/>
          <w:szCs w:val="24"/>
          <w:highlight w:val="none"/>
        </w:rPr>
        <w:t>法律、法规</w:t>
      </w:r>
      <w:r>
        <w:rPr>
          <w:rFonts w:hint="eastAsia" w:ascii="宋体" w:hAnsi="宋体"/>
          <w:sz w:val="24"/>
          <w:szCs w:val="24"/>
          <w:highlight w:val="none"/>
        </w:rPr>
        <w:t>和招标人</w:t>
      </w:r>
      <w:r>
        <w:rPr>
          <w:rFonts w:ascii="宋体" w:hAnsi="宋体"/>
          <w:sz w:val="24"/>
          <w:szCs w:val="24"/>
          <w:highlight w:val="none"/>
        </w:rPr>
        <w:t>规定的其他条件</w:t>
      </w:r>
      <w:r>
        <w:rPr>
          <w:rFonts w:hint="eastAsia" w:ascii="宋体" w:hAnsi="宋体"/>
          <w:sz w:val="24"/>
          <w:szCs w:val="24"/>
          <w:highlight w:val="none"/>
        </w:rPr>
        <w:t>。</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highlight w:val="none"/>
        </w:rPr>
      </w:pPr>
      <w:r>
        <w:rPr>
          <w:rFonts w:hint="eastAsia" w:ascii="宋体" w:hAnsi="宋体"/>
          <w:sz w:val="24"/>
          <w:szCs w:val="24"/>
          <w:highlight w:val="none"/>
        </w:rPr>
        <w:t>投标有效期。</w:t>
      </w:r>
    </w:p>
    <w:p>
      <w:pPr>
        <w:numPr>
          <w:ilvl w:val="0"/>
          <w:numId w:val="5"/>
        </w:numPr>
        <w:spacing w:line="300" w:lineRule="auto"/>
        <w:ind w:firstLine="120"/>
        <w:rPr>
          <w:rFonts w:ascii="宋体" w:hAnsi="宋体"/>
          <w:bCs/>
          <w:sz w:val="24"/>
          <w:szCs w:val="24"/>
          <w:highlight w:val="none"/>
        </w:rPr>
      </w:pPr>
      <w:r>
        <w:rPr>
          <w:rFonts w:hint="eastAsia" w:ascii="宋体" w:hAnsi="宋体"/>
          <w:bCs/>
          <w:sz w:val="24"/>
          <w:szCs w:val="24"/>
          <w:highlight w:val="none"/>
        </w:rPr>
        <w:t>投标项目的具体明细</w:t>
      </w:r>
      <w:r>
        <w:rPr>
          <w:rFonts w:hint="eastAsia" w:ascii="宋体" w:hAnsi="宋体"/>
          <w:bCs/>
          <w:sz w:val="24"/>
          <w:szCs w:val="24"/>
          <w:highlight w:val="none"/>
          <w:lang w:eastAsia="zh-CN"/>
        </w:rPr>
        <w:t>，</w:t>
      </w:r>
      <w:r>
        <w:rPr>
          <w:rFonts w:hint="eastAsia" w:ascii="宋体" w:hAnsi="宋体"/>
          <w:bCs/>
          <w:sz w:val="24"/>
          <w:szCs w:val="24"/>
          <w:highlight w:val="none"/>
          <w:lang w:val="en-US" w:eastAsia="zh-CN"/>
        </w:rPr>
        <w:t>交货工期、付款方式相应情况</w:t>
      </w:r>
      <w:r>
        <w:rPr>
          <w:rFonts w:hint="eastAsia" w:ascii="宋体" w:hAnsi="宋体"/>
          <w:bCs/>
          <w:sz w:val="24"/>
          <w:szCs w:val="24"/>
          <w:highlight w:val="none"/>
        </w:rPr>
        <w:t>（不含报价）。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价格文件：投标人必须填写投标报价表，价格为含税到厂价，并注明税率。</w:t>
      </w:r>
    </w:p>
    <w:p>
      <w:pPr>
        <w:pStyle w:val="2"/>
        <w:numPr>
          <w:ilvl w:val="0"/>
          <w:numId w:val="4"/>
        </w:numPr>
        <w:ind w:left="1125" w:leftChars="0" w:hanging="705" w:firstLineChars="0"/>
        <w:rPr>
          <w:rFonts w:hint="eastAsia" w:ascii="宋体" w:hAnsi="宋体"/>
          <w:bCs/>
          <w:sz w:val="24"/>
          <w:szCs w:val="24"/>
        </w:rPr>
      </w:pPr>
      <w:r>
        <w:rPr>
          <w:rFonts w:hint="eastAsia" w:ascii="宋体" w:hAnsi="宋体" w:eastAsia="宋体" w:cs="Times New Roman"/>
          <w:bCs/>
          <w:kern w:val="2"/>
          <w:sz w:val="24"/>
          <w:szCs w:val="24"/>
          <w:lang w:val="en-US" w:eastAsia="zh-CN" w:bidi="ar-SA"/>
        </w:rPr>
        <w:t>所有标书文件均加盖公章须按要求进行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numPr>
          <w:ilvl w:val="0"/>
          <w:numId w:val="0"/>
        </w:numPr>
        <w:ind w:left="420" w:leftChars="0"/>
        <w:rPr>
          <w:rFonts w:hint="eastAsia"/>
          <w:lang w:val="en-US" w:eastAsia="zh-CN"/>
        </w:rPr>
      </w:pP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hint="eastAsia"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pStyle w:val="2"/>
      </w:pP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hint="eastAsia" w:ascii="宋体" w:hAnsi="宋体"/>
          <w:sz w:val="24"/>
          <w:szCs w:val="24"/>
        </w:rPr>
      </w:pPr>
      <w:r>
        <w:rPr>
          <w:rFonts w:hint="eastAsia" w:ascii="宋体" w:hAnsi="宋体"/>
          <w:sz w:val="24"/>
          <w:szCs w:val="24"/>
        </w:rPr>
        <w:t>投标人可提出补充建议或说明，提出比招标文件的要求更为合理的方案。</w:t>
      </w:r>
    </w:p>
    <w:p>
      <w:pPr>
        <w:pStyle w:val="2"/>
      </w:pPr>
    </w:p>
    <w:p>
      <w:pPr>
        <w:spacing w:line="300" w:lineRule="auto"/>
        <w:rPr>
          <w:rFonts w:ascii="宋体" w:hAnsi="宋体"/>
          <w:b/>
          <w:sz w:val="24"/>
          <w:szCs w:val="24"/>
        </w:rPr>
      </w:pPr>
      <w:r>
        <w:rPr>
          <w:rFonts w:hint="eastAsia" w:ascii="宋体" w:hAnsi="宋体"/>
          <w:b/>
          <w:sz w:val="24"/>
          <w:szCs w:val="24"/>
        </w:rPr>
        <w:t>八、投标文件的签署</w:t>
      </w:r>
    </w:p>
    <w:p>
      <w:pPr>
        <w:spacing w:line="300" w:lineRule="auto"/>
        <w:ind w:left="480"/>
        <w:rPr>
          <w:rFonts w:ascii="宋体" w:hAnsi="宋体"/>
          <w:sz w:val="24"/>
          <w:szCs w:val="24"/>
        </w:rPr>
      </w:pPr>
      <w:r>
        <w:rPr>
          <w:rFonts w:hint="eastAsia" w:ascii="宋体" w:hAnsi="宋体"/>
          <w:sz w:val="24"/>
          <w:szCs w:val="24"/>
          <w:lang w:val="en-US" w:eastAsia="zh-CN"/>
        </w:rPr>
        <w:t>1</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pStyle w:val="2"/>
      </w:pP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rPr>
          <w:color w:val="auto"/>
        </w:rPr>
      </w:pPr>
      <w:r>
        <w:rPr>
          <w:rFonts w:hint="eastAsia"/>
          <w:color w:val="auto"/>
        </w:rPr>
        <w:t>2.</w:t>
      </w:r>
      <w:r>
        <w:rPr>
          <w:color w:val="auto"/>
        </w:rPr>
        <w:t xml:space="preserve"> 若单价和总价有差异，则以单价为准，并对总价进行修正；若数字和文字表示的金额之间有差异，则以文字金额为准，并对数字做相应的修正。</w:t>
      </w:r>
    </w:p>
    <w:p>
      <w:pPr>
        <w:pStyle w:val="20"/>
        <w:spacing w:line="300" w:lineRule="auto"/>
        <w:ind w:left="480"/>
        <w:rPr>
          <w:color w:val="0070C0"/>
        </w:rPr>
      </w:pPr>
    </w:p>
    <w:p>
      <w:pPr>
        <w:spacing w:line="300" w:lineRule="auto"/>
        <w:rPr>
          <w:rFonts w:ascii="宋体" w:hAnsi="宋体"/>
          <w:b/>
          <w:sz w:val="24"/>
          <w:szCs w:val="24"/>
        </w:rPr>
      </w:pPr>
      <w:r>
        <w:rPr>
          <w:rFonts w:hint="eastAsia" w:ascii="宋体" w:hAnsi="宋体"/>
          <w:b/>
          <w:sz w:val="24"/>
          <w:szCs w:val="24"/>
        </w:rPr>
        <w:t>十、投标文件的递交</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pStyle w:val="2"/>
      </w:pP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w:t>
      </w:r>
      <w:r>
        <w:rPr>
          <w:rFonts w:hint="eastAsia" w:ascii="宋体" w:hAnsi="宋体"/>
          <w:bCs/>
          <w:strike w:val="0"/>
          <w:dstrike w:val="0"/>
          <w:sz w:val="24"/>
          <w:szCs w:val="24"/>
          <w:lang w:val="en-US" w:eastAsia="zh-CN"/>
        </w:rPr>
        <w:t>上传</w:t>
      </w:r>
      <w:r>
        <w:rPr>
          <w:rFonts w:hint="eastAsia" w:ascii="宋体" w:hAnsi="宋体"/>
          <w:bCs/>
          <w:sz w:val="24"/>
          <w:szCs w:val="24"/>
        </w:rPr>
        <w:t>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w:t>
      </w:r>
      <w:r>
        <w:rPr>
          <w:rFonts w:hint="eastAsia" w:ascii="宋体" w:hAnsi="宋体"/>
          <w:bCs/>
          <w:sz w:val="24"/>
          <w:szCs w:val="24"/>
          <w:lang w:val="en-US" w:eastAsia="zh-CN"/>
        </w:rPr>
        <w:t>签章</w:t>
      </w:r>
      <w:r>
        <w:rPr>
          <w:rFonts w:hint="eastAsia" w:ascii="宋体" w:hAnsi="宋体"/>
          <w:bCs/>
          <w:sz w:val="24"/>
          <w:szCs w:val="24"/>
        </w:rPr>
        <w:t>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hint="eastAsia" w:ascii="宋体" w:hAnsi="宋体" w:eastAsia="宋体" w:cs="Times New Roman"/>
          <w:bCs/>
          <w:sz w:val="24"/>
          <w:szCs w:val="24"/>
        </w:rPr>
      </w:pPr>
      <w:r>
        <w:rPr>
          <w:rFonts w:hint="eastAsia" w:ascii="宋体" w:hAnsi="宋体"/>
          <w:bCs/>
          <w:sz w:val="24"/>
          <w:szCs w:val="24"/>
        </w:rPr>
        <w:t>以他人名义投标的。</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firstLine="0"/>
        <w:textAlignment w:val="auto"/>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未按招标文件要求提交投标保证金的。</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firstLine="0"/>
        <w:textAlignment w:val="auto"/>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投标人串通投标、弄虚作假或者以行贿、欺骗等不正当手段谋取中标</w:t>
      </w:r>
      <w:r>
        <w:rPr>
          <w:rFonts w:hint="eastAsia" w:ascii="宋体" w:hAnsi="宋体" w:eastAsia="宋体" w:cs="Times New Roman"/>
          <w:bCs/>
          <w:sz w:val="24"/>
          <w:szCs w:val="24"/>
          <w:lang w:val="en-US"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firstLine="0"/>
        <w:textAlignment w:val="auto"/>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被</w:t>
      </w:r>
      <w:r>
        <w:rPr>
          <w:rFonts w:hint="eastAsia" w:ascii="宋体" w:hAnsi="宋体" w:eastAsia="宋体" w:cs="Times New Roman"/>
          <w:bCs/>
          <w:sz w:val="24"/>
          <w:szCs w:val="24"/>
        </w:rPr>
        <w:t>国家公共信用机构(国家公共信用信息中心</w:t>
      </w:r>
      <w:r>
        <w:rPr>
          <w:rFonts w:hint="eastAsia" w:ascii="宋体" w:hAnsi="宋体" w:eastAsia="宋体" w:cs="Times New Roman"/>
          <w:bCs/>
          <w:sz w:val="24"/>
          <w:szCs w:val="24"/>
          <w:lang w:eastAsia="zh-CN"/>
        </w:rPr>
        <w:t>、</w:t>
      </w:r>
      <w:r>
        <w:rPr>
          <w:rFonts w:hint="eastAsia" w:ascii="宋体" w:hAnsi="宋体" w:eastAsia="宋体" w:cs="Times New Roman"/>
          <w:bCs/>
          <w:sz w:val="24"/>
          <w:szCs w:val="24"/>
          <w:lang w:val="en-US" w:eastAsia="zh-CN"/>
        </w:rPr>
        <w:t>信用中国</w:t>
      </w:r>
      <w:r>
        <w:rPr>
          <w:rFonts w:hint="eastAsia" w:ascii="宋体" w:hAnsi="宋体" w:eastAsia="宋体" w:cs="Times New Roman"/>
          <w:bCs/>
          <w:sz w:val="24"/>
          <w:szCs w:val="24"/>
        </w:rPr>
        <w:t>）列入失信名单的企业或个人实际控制的企业</w:t>
      </w:r>
      <w:r>
        <w:rPr>
          <w:rFonts w:hint="eastAsia" w:ascii="宋体" w:hAnsi="宋体" w:eastAsia="宋体" w:cs="Times New Roman"/>
          <w:bCs/>
          <w:sz w:val="24"/>
          <w:szCs w:val="24"/>
          <w:lang w:val="en-US"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firstLine="0"/>
        <w:textAlignment w:val="auto"/>
        <w:rPr>
          <w:rFonts w:hint="eastAsia" w:ascii="宋体" w:hAnsi="宋体" w:eastAsia="宋体" w:cs="Times New Roman"/>
          <w:bCs/>
          <w:sz w:val="24"/>
          <w:szCs w:val="24"/>
        </w:rPr>
      </w:pPr>
      <w:r>
        <w:rPr>
          <w:rFonts w:hint="eastAsia" w:ascii="宋体" w:hAnsi="宋体" w:eastAsia="宋体" w:cs="Times New Roman"/>
          <w:bCs/>
          <w:sz w:val="24"/>
          <w:szCs w:val="24"/>
        </w:rPr>
        <w:t>投标文件有其他不符合招标文件实质性要求的或与招标文件有严重背离的。</w:t>
      </w:r>
    </w:p>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hint="eastAsia" w:cs="Times New Roman" w:asciiTheme="minorEastAsia" w:hAnsiTheme="minorEastAsia" w:eastAsiaTheme="minorEastAsia"/>
          <w:sz w:val="24"/>
          <w:szCs w:val="24"/>
          <w:lang w:eastAsia="zh-CN"/>
        </w:rPr>
      </w:pPr>
      <w:r>
        <w:rPr>
          <w:rFonts w:hint="eastAsia" w:cs="Times New Roman" w:asciiTheme="minorEastAsia" w:hAnsiTheme="minorEastAsia" w:eastAsiaTheme="minorEastAsia"/>
          <w:sz w:val="24"/>
          <w:szCs w:val="24"/>
        </w:rPr>
        <w:t xml:space="preserve">1、建议付款方式：货到发票到入账后3个月后付款，6个月内付至合同款的90%，留10%质保金一年后无异议付清。 </w:t>
      </w:r>
    </w:p>
    <w:p>
      <w:pPr>
        <w:spacing w:line="440" w:lineRule="exact"/>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2、结算方式：均为6个月银行承兑汇票。</w:t>
      </w:r>
    </w:p>
    <w:p>
      <w:pPr>
        <w:spacing w:line="440" w:lineRule="exact"/>
        <w:ind w:firstLine="480" w:firstLineChars="200"/>
        <w:rPr>
          <w:rFonts w:hint="eastAsia" w:asciiTheme="minorEastAsia" w:hAnsiTheme="minorEastAsia" w:eastAsiaTheme="minorEastAsia"/>
          <w:sz w:val="24"/>
          <w:szCs w:val="24"/>
        </w:rPr>
      </w:pPr>
      <w:r>
        <w:rPr>
          <w:rFonts w:hint="eastAsia" w:ascii="宋体" w:hAnsi="宋体" w:eastAsia="宋体" w:cs="Times New Roman"/>
          <w:sz w:val="24"/>
          <w:szCs w:val="24"/>
        </w:rPr>
        <w:t>3、交货地点：芜湖新</w:t>
      </w:r>
      <w:r>
        <w:rPr>
          <w:rFonts w:hint="eastAsia" w:asciiTheme="minorEastAsia" w:hAnsiTheme="minorEastAsia" w:eastAsiaTheme="minorEastAsia"/>
          <w:sz w:val="24"/>
          <w:szCs w:val="24"/>
        </w:rPr>
        <w:t>兴铸管有限责任公司三山区现场。</w:t>
      </w:r>
    </w:p>
    <w:p>
      <w:pPr>
        <w:spacing w:line="440" w:lineRule="exact"/>
        <w:ind w:firstLine="480" w:firstLineChars="20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4、建议交货期：5个月。</w:t>
      </w:r>
    </w:p>
    <w:p>
      <w:pPr>
        <w:pStyle w:val="2"/>
        <w:rPr>
          <w:rFonts w:hint="default"/>
          <w:lang w:val="en-US" w:eastAsia="zh-CN"/>
        </w:rPr>
      </w:pP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w:t>
      </w:r>
      <w:r>
        <w:rPr>
          <w:rFonts w:hint="eastAsia" w:ascii="宋体" w:hAnsi="宋体"/>
          <w:sz w:val="24"/>
          <w:szCs w:val="24"/>
          <w:lang w:eastAsia="zh-CN"/>
        </w:rPr>
        <w:t>分</w:t>
      </w:r>
      <w:r>
        <w:rPr>
          <w:rFonts w:hint="eastAsia" w:ascii="宋体" w:hAnsi="宋体"/>
          <w:sz w:val="24"/>
          <w:szCs w:val="24"/>
          <w:lang w:val="en-US" w:eastAsia="zh-CN"/>
        </w:rPr>
        <w:t>两个标段分别</w:t>
      </w:r>
      <w:r>
        <w:rPr>
          <w:rFonts w:hint="eastAsia" w:ascii="宋体" w:hAnsi="宋体"/>
          <w:sz w:val="24"/>
          <w:szCs w:val="24"/>
        </w:rPr>
        <w:t>进行评标。</w:t>
      </w:r>
    </w:p>
    <w:p>
      <w:pPr>
        <w:ind w:left="420" w:leftChars="200" w:firstLine="723" w:firstLineChars="300"/>
      </w:pPr>
      <w:r>
        <w:rPr>
          <w:rFonts w:hint="eastAsia"/>
          <w:b/>
          <w:sz w:val="24"/>
          <w:szCs w:val="24"/>
          <w:highlight w:val="none"/>
        </w:rPr>
        <w:t>评分标准：</w:t>
      </w:r>
      <w:r>
        <w:rPr>
          <w:rFonts w:hint="eastAsia" w:ascii="宋体" w:hAnsi="宋体"/>
          <w:sz w:val="24"/>
          <w:szCs w:val="24"/>
          <w:highlight w:val="none"/>
        </w:rPr>
        <w:t>由评标委员会按</w:t>
      </w:r>
      <w:r>
        <w:rPr>
          <w:rFonts w:hint="eastAsia" w:ascii="宋体" w:hAnsi="宋体"/>
          <w:b/>
          <w:sz w:val="24"/>
          <w:szCs w:val="24"/>
          <w:highlight w:val="none"/>
          <w:lang w:val="en-US" w:eastAsia="zh-CN"/>
        </w:rPr>
        <w:t>B</w:t>
      </w:r>
      <w:r>
        <w:rPr>
          <w:rFonts w:hint="eastAsia" w:ascii="宋体" w:hAnsi="宋体"/>
          <w:b/>
          <w:sz w:val="24"/>
          <w:szCs w:val="24"/>
          <w:highlight w:val="none"/>
        </w:rPr>
        <w:t>类</w:t>
      </w:r>
      <w:r>
        <w:rPr>
          <w:rFonts w:hint="eastAsia" w:ascii="宋体" w:hAnsi="宋体"/>
          <w:sz w:val="24"/>
          <w:szCs w:val="24"/>
          <w:highlight w:val="none"/>
        </w:rPr>
        <w:t>物资进行评分。按分数从高到低顺序进行推荐中标候选人。价格：满分 40 分。满足招标文件要求的前提下，取所有投标方有效报价的最低价作为评标基准价，其得分为 40 分，其他得分为：价格分=40*评标基准价÷有效报价。质量：满分 40 分。技术方案及质量没有响应招标文件的投标将被否决。质量响应招标文件 14 分；技术方案及性能配置或性能指标 22 分；产品寿命或易损件价格及提供图纸 3 分；相关专利 1 分（提供与招标项目相关的专利1分）资质、装备及工艺技术水平、业绩状况：满分 10 分。资质 2 分；公司规模及人员构成 2 分；企业装备、加工能力、工艺流程及技术水平 3 分；相关业绩 3 分(类似业绩每项 1.5 分，最高 3分)</w:t>
      </w:r>
      <w:r>
        <w:rPr>
          <w:rFonts w:hint="eastAsia" w:ascii="宋体" w:hAnsi="宋体"/>
          <w:sz w:val="24"/>
          <w:szCs w:val="24"/>
          <w:highlight w:val="none"/>
          <w:lang w:eastAsia="zh-CN"/>
        </w:rPr>
        <w:t>。</w:t>
      </w:r>
      <w:r>
        <w:rPr>
          <w:rFonts w:hint="eastAsia" w:ascii="宋体" w:hAnsi="宋体"/>
          <w:sz w:val="24"/>
          <w:szCs w:val="24"/>
          <w:highlight w:val="none"/>
        </w:rPr>
        <w:t>服务、工期及资金状况：满分 10 分。制作工期 3 分；售后服务 2 分；资金状况 1 分；付款方式 4 分（完全响应我方要求的4分，其他方式，由评委根据具体情况商讨分数）</w:t>
      </w:r>
      <w:r>
        <w:rPr>
          <w:rFonts w:hint="eastAsia" w:ascii="宋体" w:hAnsi="宋体"/>
          <w:sz w:val="24"/>
          <w:szCs w:val="24"/>
          <w:highlight w:val="none"/>
          <w:lang w:eastAsia="zh-CN"/>
        </w:rPr>
        <w:t>。</w:t>
      </w:r>
    </w:p>
    <w:p>
      <w:pPr>
        <w:numPr>
          <w:ilvl w:val="0"/>
          <w:numId w:val="7"/>
        </w:numPr>
        <w:rPr>
          <w:b/>
          <w:sz w:val="24"/>
          <w:szCs w:val="24"/>
        </w:rPr>
      </w:pPr>
      <w:r>
        <w:rPr>
          <w:rFonts w:hint="eastAsia"/>
          <w:b/>
          <w:sz w:val="24"/>
          <w:szCs w:val="24"/>
        </w:rPr>
        <w:t>其他要求</w:t>
      </w:r>
    </w:p>
    <w:p>
      <w:pPr>
        <w:numPr>
          <w:ilvl w:val="0"/>
          <w:numId w:val="8"/>
        </w:numPr>
        <w:jc w:val="left"/>
        <w:rPr>
          <w:rFonts w:hint="eastAsia" w:ascii="仿宋_GB2312" w:hAnsi="仿宋_GB2312" w:eastAsia="仿宋_GB2312" w:cs="仿宋_GB2312"/>
          <w:b/>
          <w:bCs/>
          <w:color w:val="FF0000"/>
          <w:sz w:val="28"/>
          <w:szCs w:val="28"/>
          <w:lang w:val="en-US" w:eastAsia="zh-CN"/>
        </w:rPr>
      </w:pPr>
      <w:r>
        <w:rPr>
          <w:rFonts w:hint="eastAsia"/>
          <w:bCs/>
          <w:sz w:val="28"/>
          <w:szCs w:val="28"/>
        </w:rPr>
        <w:t>本次招标项目为</w:t>
      </w:r>
      <w:r>
        <w:rPr>
          <w:rFonts w:hint="eastAsia" w:ascii="仿宋_GB2312" w:hAnsi="仿宋_GB2312" w:eastAsia="仿宋_GB2312" w:cs="仿宋_GB2312"/>
          <w:b/>
          <w:bCs/>
          <w:color w:val="FF0000"/>
          <w:sz w:val="28"/>
          <w:szCs w:val="28"/>
          <w:lang w:val="en-US" w:eastAsia="zh-CN"/>
        </w:rPr>
        <w:t>减速机一批，具体如下：</w:t>
      </w:r>
    </w:p>
    <w:tbl>
      <w:tblPr>
        <w:tblStyle w:val="10"/>
        <w:tblW w:w="9340"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190"/>
        <w:gridCol w:w="1581"/>
        <w:gridCol w:w="1247"/>
        <w:gridCol w:w="232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41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物资名称</w:t>
            </w:r>
          </w:p>
        </w:tc>
        <w:tc>
          <w:tcPr>
            <w:tcW w:w="158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rPr>
              <w:t>数  量</w:t>
            </w:r>
          </w:p>
        </w:tc>
        <w:tc>
          <w:tcPr>
            <w:tcW w:w="124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rPr>
            </w:pPr>
            <w:r>
              <w:rPr>
                <w:rFonts w:hint="eastAsia" w:ascii="仿宋_GB2312" w:hAnsi="仿宋_GB2312" w:eastAsia="仿宋_GB2312" w:cs="仿宋_GB2312"/>
              </w:rPr>
              <w:t>物资类别</w:t>
            </w:r>
          </w:p>
        </w:tc>
        <w:tc>
          <w:tcPr>
            <w:tcW w:w="232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190" w:type="dxa"/>
            <w:tcBorders>
              <w:top w:val="single" w:color="auto" w:sz="4" w:space="0"/>
              <w:left w:val="single" w:color="auto" w:sz="4" w:space="0"/>
              <w:bottom w:val="single" w:color="auto" w:sz="4" w:space="0"/>
              <w:right w:val="single" w:color="auto" w:sz="4" w:space="0"/>
            </w:tcBorders>
            <w:vAlign w:val="top"/>
          </w:tcPr>
          <w:p>
            <w:pPr>
              <w:numPr>
                <w:ilvl w:val="0"/>
                <w:numId w:val="0"/>
              </w:numPr>
              <w:jc w:val="center"/>
              <w:rPr>
                <w:rFonts w:hint="default" w:ascii="Times New Roman" w:hAnsi="Times New Roman" w:eastAsia="宋体" w:cs="Times New Roman"/>
                <w:bCs/>
                <w:sz w:val="28"/>
                <w:szCs w:val="28"/>
                <w:lang w:val="en-US" w:eastAsia="zh-CN"/>
              </w:rPr>
            </w:pPr>
            <w:r>
              <w:rPr>
                <w:rFonts w:hint="eastAsia" w:cs="Times New Roman"/>
                <w:bCs/>
                <w:sz w:val="28"/>
                <w:szCs w:val="28"/>
                <w:lang w:val="en-US" w:eastAsia="zh-CN"/>
              </w:rPr>
              <w:t>12#减速机一批（高线）</w:t>
            </w:r>
          </w:p>
        </w:tc>
        <w:tc>
          <w:tcPr>
            <w:tcW w:w="1581" w:type="dxa"/>
            <w:tcBorders>
              <w:top w:val="single" w:color="auto" w:sz="4" w:space="0"/>
              <w:left w:val="single" w:color="auto" w:sz="4" w:space="0"/>
              <w:bottom w:val="single" w:color="auto" w:sz="4" w:space="0"/>
              <w:right w:val="single" w:color="auto" w:sz="4" w:space="0"/>
            </w:tcBorders>
            <w:vAlign w:val="top"/>
          </w:tcPr>
          <w:p>
            <w:pPr>
              <w:numPr>
                <w:ilvl w:val="0"/>
                <w:numId w:val="0"/>
              </w:numPr>
              <w:jc w:val="center"/>
              <w:rPr>
                <w:rFonts w:hint="default" w:ascii="Times New Roman" w:hAnsi="Times New Roman" w:eastAsia="宋体" w:cs="Times New Roman"/>
                <w:bCs/>
                <w:sz w:val="28"/>
                <w:szCs w:val="28"/>
                <w:lang w:val="en-US" w:eastAsia="zh-CN"/>
              </w:rPr>
            </w:pPr>
            <w:r>
              <w:rPr>
                <w:rFonts w:hint="eastAsia" w:ascii="Times New Roman" w:hAnsi="Times New Roman" w:eastAsia="宋体" w:cs="Times New Roman"/>
                <w:bCs/>
                <w:sz w:val="28"/>
                <w:szCs w:val="28"/>
                <w:lang w:val="en-US" w:eastAsia="zh-CN"/>
              </w:rPr>
              <w:t>1套</w:t>
            </w:r>
          </w:p>
        </w:tc>
        <w:tc>
          <w:tcPr>
            <w:tcW w:w="1247" w:type="dxa"/>
            <w:tcBorders>
              <w:top w:val="single" w:color="auto" w:sz="4" w:space="0"/>
              <w:left w:val="single" w:color="auto" w:sz="4" w:space="0"/>
              <w:bottom w:val="single" w:color="auto" w:sz="4" w:space="0"/>
              <w:right w:val="single" w:color="auto" w:sz="4" w:space="0"/>
            </w:tcBorders>
            <w:vAlign w:val="center"/>
          </w:tcPr>
          <w:p>
            <w:pPr>
              <w:numPr>
                <w:ilvl w:val="0"/>
                <w:numId w:val="0"/>
              </w:numPr>
              <w:jc w:val="left"/>
              <w:rPr>
                <w:rFonts w:hint="eastAsia" w:ascii="Times New Roman" w:hAnsi="Times New Roman" w:eastAsia="宋体" w:cs="Times New Roman"/>
                <w:bCs/>
                <w:sz w:val="28"/>
                <w:szCs w:val="28"/>
                <w:lang w:val="en-US" w:eastAsia="zh-CN"/>
              </w:rPr>
            </w:pPr>
            <w:r>
              <w:rPr>
                <w:rFonts w:hint="eastAsia" w:cs="Times New Roman"/>
                <w:bCs/>
                <w:sz w:val="28"/>
                <w:szCs w:val="28"/>
                <w:lang w:val="en-US" w:eastAsia="zh-CN"/>
              </w:rPr>
              <w:t>B</w:t>
            </w:r>
          </w:p>
        </w:tc>
        <w:tc>
          <w:tcPr>
            <w:tcW w:w="2322" w:type="dxa"/>
            <w:tcBorders>
              <w:top w:val="single" w:color="auto" w:sz="4" w:space="0"/>
              <w:left w:val="single" w:color="auto" w:sz="4" w:space="0"/>
              <w:bottom w:val="single" w:color="auto" w:sz="4" w:space="0"/>
              <w:right w:val="single" w:color="auto" w:sz="4" w:space="0"/>
            </w:tcBorders>
            <w:vAlign w:val="center"/>
          </w:tcPr>
          <w:p>
            <w:pPr>
              <w:numPr>
                <w:ilvl w:val="0"/>
                <w:numId w:val="0"/>
              </w:numPr>
              <w:jc w:val="left"/>
              <w:rPr>
                <w:rFonts w:hint="default" w:ascii="Times New Roman" w:hAnsi="Times New Roman" w:eastAsia="宋体" w:cs="Times New Roman"/>
                <w:bCs/>
                <w:sz w:val="28"/>
                <w:szCs w:val="28"/>
                <w:lang w:val="en-US" w:eastAsia="zh-CN"/>
              </w:rPr>
            </w:pPr>
            <w:r>
              <w:rPr>
                <w:rFonts w:hint="eastAsia" w:cs="Times New Roman"/>
                <w:bCs/>
                <w:sz w:val="28"/>
                <w:szCs w:val="28"/>
                <w:lang w:val="en-US" w:eastAsia="zh-CN"/>
              </w:rPr>
              <w:t>详见技术要求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190" w:type="dxa"/>
            <w:tcBorders>
              <w:top w:val="single" w:color="auto" w:sz="4" w:space="0"/>
              <w:left w:val="single" w:color="auto" w:sz="4" w:space="0"/>
              <w:bottom w:val="single" w:color="auto" w:sz="4" w:space="0"/>
              <w:right w:val="single" w:color="auto" w:sz="4" w:space="0"/>
            </w:tcBorders>
            <w:vAlign w:val="top"/>
          </w:tcPr>
          <w:p>
            <w:pPr>
              <w:numPr>
                <w:ilvl w:val="0"/>
                <w:numId w:val="0"/>
              </w:numPr>
              <w:jc w:val="center"/>
              <w:rPr>
                <w:rFonts w:hint="eastAsia" w:cs="Times New Roman"/>
                <w:bCs/>
                <w:sz w:val="28"/>
                <w:szCs w:val="28"/>
                <w:lang w:val="en-US" w:eastAsia="zh-CN"/>
              </w:rPr>
            </w:pPr>
            <w:r>
              <w:rPr>
                <w:rFonts w:hint="eastAsia" w:cs="Times New Roman"/>
                <w:bCs/>
                <w:sz w:val="28"/>
                <w:szCs w:val="28"/>
                <w:lang w:val="en-US" w:eastAsia="zh-CN"/>
              </w:rPr>
              <w:t>2#减速机一批（大棒）</w:t>
            </w:r>
          </w:p>
        </w:tc>
        <w:tc>
          <w:tcPr>
            <w:tcW w:w="1581" w:type="dxa"/>
            <w:tcBorders>
              <w:top w:val="single" w:color="auto" w:sz="4" w:space="0"/>
              <w:left w:val="single" w:color="auto" w:sz="4" w:space="0"/>
              <w:bottom w:val="single" w:color="auto" w:sz="4" w:space="0"/>
              <w:right w:val="single" w:color="auto" w:sz="4" w:space="0"/>
            </w:tcBorders>
            <w:vAlign w:val="top"/>
          </w:tcPr>
          <w:p>
            <w:pPr>
              <w:numPr>
                <w:ilvl w:val="0"/>
                <w:numId w:val="0"/>
              </w:numPr>
              <w:ind w:left="0" w:leftChars="0" w:firstLine="0" w:firstLineChars="0"/>
              <w:jc w:val="center"/>
              <w:rPr>
                <w:rFonts w:hint="eastAsia" w:ascii="Times New Roman" w:hAnsi="Times New Roman" w:eastAsia="宋体" w:cs="Times New Roman"/>
                <w:bCs/>
                <w:kern w:val="2"/>
                <w:sz w:val="28"/>
                <w:szCs w:val="28"/>
                <w:lang w:val="en-US" w:eastAsia="zh-CN" w:bidi="ar-SA"/>
              </w:rPr>
            </w:pPr>
            <w:r>
              <w:rPr>
                <w:rFonts w:hint="eastAsia" w:ascii="Times New Roman" w:hAnsi="Times New Roman" w:eastAsia="宋体" w:cs="Times New Roman"/>
                <w:bCs/>
                <w:sz w:val="28"/>
                <w:szCs w:val="28"/>
                <w:lang w:val="en-US" w:eastAsia="zh-CN"/>
              </w:rPr>
              <w:t>1套</w:t>
            </w:r>
          </w:p>
        </w:tc>
        <w:tc>
          <w:tcPr>
            <w:tcW w:w="1247" w:type="dxa"/>
            <w:tcBorders>
              <w:top w:val="single" w:color="auto" w:sz="4" w:space="0"/>
              <w:left w:val="single" w:color="auto" w:sz="4" w:space="0"/>
              <w:right w:val="single" w:color="auto" w:sz="4" w:space="0"/>
            </w:tcBorders>
            <w:vAlign w:val="center"/>
          </w:tcPr>
          <w:p>
            <w:pPr>
              <w:numPr>
                <w:ilvl w:val="0"/>
                <w:numId w:val="0"/>
              </w:numPr>
              <w:ind w:left="0" w:leftChars="0" w:firstLine="0" w:firstLineChars="0"/>
              <w:jc w:val="left"/>
              <w:rPr>
                <w:rFonts w:hint="eastAsia" w:ascii="Times New Roman" w:hAnsi="Times New Roman" w:eastAsia="宋体" w:cs="Times New Roman"/>
                <w:bCs/>
                <w:kern w:val="2"/>
                <w:sz w:val="28"/>
                <w:szCs w:val="28"/>
                <w:lang w:val="en-US" w:eastAsia="zh-CN" w:bidi="ar-SA"/>
              </w:rPr>
            </w:pPr>
            <w:r>
              <w:rPr>
                <w:rFonts w:hint="eastAsia" w:cs="Times New Roman"/>
                <w:bCs/>
                <w:sz w:val="28"/>
                <w:szCs w:val="28"/>
                <w:lang w:val="en-US" w:eastAsia="zh-CN"/>
              </w:rPr>
              <w:t>B</w:t>
            </w:r>
          </w:p>
        </w:tc>
        <w:tc>
          <w:tcPr>
            <w:tcW w:w="2322" w:type="dxa"/>
            <w:tcBorders>
              <w:top w:val="single" w:color="auto" w:sz="4" w:space="0"/>
              <w:left w:val="single" w:color="auto" w:sz="4" w:space="0"/>
              <w:right w:val="single" w:color="auto" w:sz="4" w:space="0"/>
            </w:tcBorders>
            <w:vAlign w:val="center"/>
          </w:tcPr>
          <w:p>
            <w:pPr>
              <w:numPr>
                <w:ilvl w:val="0"/>
                <w:numId w:val="0"/>
              </w:numPr>
              <w:ind w:left="0" w:leftChars="0" w:firstLine="0" w:firstLineChars="0"/>
              <w:jc w:val="left"/>
              <w:rPr>
                <w:rFonts w:hint="eastAsia" w:ascii="Times New Roman" w:hAnsi="Times New Roman" w:eastAsia="宋体" w:cs="Times New Roman"/>
                <w:bCs/>
                <w:kern w:val="2"/>
                <w:sz w:val="28"/>
                <w:szCs w:val="28"/>
                <w:lang w:val="en-US" w:eastAsia="zh-CN" w:bidi="ar-SA"/>
              </w:rPr>
            </w:pPr>
            <w:r>
              <w:rPr>
                <w:rFonts w:hint="eastAsia" w:cs="Times New Roman"/>
                <w:bCs/>
                <w:sz w:val="28"/>
                <w:szCs w:val="28"/>
                <w:lang w:val="en-US" w:eastAsia="zh-CN"/>
              </w:rPr>
              <w:t>详见技术要求</w:t>
            </w:r>
          </w:p>
        </w:tc>
      </w:tr>
    </w:tbl>
    <w:p>
      <w:pPr>
        <w:pStyle w:val="2"/>
        <w:numPr>
          <w:ilvl w:val="0"/>
          <w:numId w:val="8"/>
        </w:numPr>
        <w:ind w:left="0" w:leftChars="0" w:firstLine="0" w:firstLineChars="0"/>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具体要求见技术要求。</w:t>
      </w:r>
    </w:p>
    <w:p>
      <w:pPr>
        <w:pStyle w:val="2"/>
        <w:numPr>
          <w:ilvl w:val="0"/>
          <w:numId w:val="8"/>
        </w:numPr>
        <w:ind w:left="0" w:leftChars="0" w:firstLine="0" w:firstLineChars="0"/>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按招标方报价格式表报价，必须要有成套设备的详细分项报价。</w:t>
      </w:r>
    </w:p>
    <w:p>
      <w:pPr>
        <w:pStyle w:val="2"/>
        <w:numPr>
          <w:ilvl w:val="0"/>
          <w:numId w:val="8"/>
        </w:numPr>
        <w:ind w:left="0" w:leftChars="0" w:firstLine="0" w:firstLineChars="0"/>
        <w:rPr>
          <w:rFonts w:hint="eastAsia" w:ascii="仿宋_GB2312" w:hAnsi="仿宋_GB2312" w:eastAsia="仿宋_GB2312" w:cs="仿宋_GB2312"/>
          <w:b w:val="0"/>
          <w:bCs w:val="0"/>
          <w:color w:val="FF0000"/>
          <w:kern w:val="2"/>
          <w:sz w:val="28"/>
          <w:szCs w:val="28"/>
          <w:lang w:val="en-US" w:eastAsia="zh-CN" w:bidi="ar-SA"/>
        </w:rPr>
      </w:pPr>
      <w:r>
        <w:rPr>
          <w:rFonts w:hint="eastAsia" w:ascii="仿宋_GB2312" w:hAnsi="仿宋_GB2312" w:eastAsia="仿宋_GB2312" w:cs="仿宋_GB2312"/>
          <w:b w:val="0"/>
          <w:bCs w:val="0"/>
          <w:color w:val="FF0000"/>
          <w:kern w:val="2"/>
          <w:sz w:val="28"/>
          <w:szCs w:val="28"/>
          <w:lang w:val="en-US" w:eastAsia="zh-CN" w:bidi="ar-SA"/>
        </w:rPr>
        <w:t>本次招标项目未设最高限价</w:t>
      </w:r>
      <w:bookmarkStart w:id="0" w:name="_GoBack"/>
      <w:bookmarkEnd w:id="0"/>
      <w:r>
        <w:rPr>
          <w:rFonts w:hint="eastAsia" w:ascii="仿宋_GB2312" w:hAnsi="仿宋_GB2312" w:eastAsia="仿宋_GB2312" w:cs="仿宋_GB2312"/>
          <w:b w:val="0"/>
          <w:bCs w:val="0"/>
          <w:color w:val="FF0000"/>
          <w:kern w:val="2"/>
          <w:sz w:val="28"/>
          <w:szCs w:val="28"/>
          <w:lang w:val="en-US" w:eastAsia="zh-CN" w:bidi="ar-SA"/>
        </w:rPr>
        <w:t>，有效报价超过三家的实行最高价淘汰。</w:t>
      </w:r>
    </w:p>
    <w:p>
      <w:pPr>
        <w:rPr>
          <w:b/>
          <w:sz w:val="24"/>
          <w:szCs w:val="24"/>
        </w:rPr>
      </w:pPr>
    </w:p>
    <w:p>
      <w:pPr>
        <w:pStyle w:val="2"/>
        <w:rPr>
          <w:b/>
          <w:sz w:val="24"/>
          <w:szCs w:val="24"/>
        </w:rPr>
      </w:pPr>
    </w:p>
    <w:p/>
    <w:p/>
    <w:p>
      <w:pPr>
        <w:pStyle w:val="2"/>
      </w:pPr>
    </w:p>
    <w:p/>
    <w:p>
      <w:pPr>
        <w:pStyle w:val="2"/>
      </w:pPr>
    </w:p>
    <w:p>
      <w:pPr>
        <w:jc w:val="right"/>
        <w:rPr>
          <w:b/>
          <w:sz w:val="24"/>
          <w:szCs w:val="24"/>
        </w:rPr>
      </w:pPr>
      <w:r>
        <w:rPr>
          <w:rFonts w:hint="eastAsia"/>
          <w:b/>
          <w:sz w:val="24"/>
          <w:szCs w:val="24"/>
        </w:rPr>
        <w:t>芜湖新兴铸管有限责任公司</w:t>
      </w:r>
    </w:p>
    <w:p>
      <w:pPr>
        <w:widowControl w:val="0"/>
        <w:spacing w:line="240" w:lineRule="atLeast"/>
        <w:jc w:val="both"/>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2022</w:t>
      </w:r>
      <w:r>
        <w:rPr>
          <w:rFonts w:ascii="宋体" w:hAnsi="宋体"/>
          <w:sz w:val="24"/>
          <w:szCs w:val="24"/>
        </w:rPr>
        <w:t>年</w:t>
      </w:r>
      <w:r>
        <w:rPr>
          <w:rFonts w:hint="eastAsia" w:ascii="宋体" w:hAnsi="宋体"/>
          <w:sz w:val="24"/>
          <w:szCs w:val="24"/>
          <w:lang w:val="en-US" w:eastAsia="zh-CN"/>
        </w:rPr>
        <w:t>5</w:t>
      </w:r>
      <w:r>
        <w:rPr>
          <w:rFonts w:ascii="宋体" w:hAnsi="宋体"/>
          <w:sz w:val="24"/>
          <w:szCs w:val="24"/>
        </w:rPr>
        <w:t>月</w:t>
      </w:r>
      <w:r>
        <w:rPr>
          <w:rFonts w:hint="eastAsia" w:ascii="宋体" w:hAnsi="宋体"/>
          <w:sz w:val="24"/>
          <w:szCs w:val="24"/>
          <w:lang w:val="en-US" w:eastAsia="zh-CN"/>
        </w:rPr>
        <w:t>25</w:t>
      </w:r>
      <w:r>
        <w:rPr>
          <w:rFonts w:hint="eastAsia" w:ascii="宋体" w:hAnsi="宋体"/>
          <w:sz w:val="24"/>
          <w:szCs w:val="24"/>
        </w:rPr>
        <w:t>日</w:t>
      </w:r>
    </w:p>
    <w:p>
      <w:pPr>
        <w:pStyle w:val="2"/>
        <w:rPr>
          <w:rFonts w:hint="eastAsia" w:ascii="宋体" w:hAnsi="宋体"/>
          <w:sz w:val="24"/>
          <w:szCs w:val="24"/>
        </w:rPr>
      </w:pPr>
    </w:p>
    <w:p>
      <w:pPr>
        <w:pStyle w:val="2"/>
        <w:rPr>
          <w:rFonts w:hint="eastAsia"/>
        </w:rPr>
      </w:pPr>
    </w:p>
    <w:p>
      <w:pPr>
        <w:rPr>
          <w:rFonts w:hint="eastAsia"/>
        </w:rPr>
      </w:pPr>
    </w:p>
    <w:p>
      <w:pPr>
        <w:rPr>
          <w:rFonts w:hint="eastAsia"/>
        </w:rPr>
      </w:pPr>
      <w:r>
        <w:rPr>
          <w:rFonts w:hint="eastAsia"/>
        </w:rPr>
        <w:br w:type="page"/>
      </w:r>
    </w:p>
    <w:p>
      <w:pPr>
        <w:rPr>
          <w:rFonts w:hint="eastAsia"/>
        </w:rPr>
      </w:pPr>
    </w:p>
    <w:p>
      <w:pPr>
        <w:pStyle w:val="2"/>
        <w:rPr>
          <w:rFonts w:hint="eastAsia"/>
        </w:rPr>
      </w:pPr>
    </w:p>
    <w:p>
      <w:pPr>
        <w:tabs>
          <w:tab w:val="left" w:pos="420"/>
          <w:tab w:val="left" w:pos="630"/>
        </w:tabs>
        <w:spacing w:line="300" w:lineRule="auto"/>
        <w:ind w:firstLine="140" w:firstLineChars="50"/>
        <w:jc w:val="both"/>
        <w:rPr>
          <w:rFonts w:hint="eastAsia" w:ascii="仿宋_GB2312" w:eastAsia="仿宋_GB2312"/>
          <w:b/>
          <w:sz w:val="28"/>
          <w:szCs w:val="28"/>
        </w:rPr>
      </w:pPr>
      <w:r>
        <w:rPr>
          <w:sz w:val="28"/>
          <w:szCs w:val="28"/>
        </w:rPr>
        <w:pict>
          <v:shape id="对象 5" o:spid="_x0000_s1027" o:spt="75" type="#_x0000_t75" style="position:absolute;left:0pt;margin-left:20.05pt;margin-top:-1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420"/>
          <w:tab w:val="left" w:pos="630"/>
        </w:tabs>
        <w:spacing w:line="300" w:lineRule="auto"/>
        <w:ind w:firstLine="141" w:firstLineChars="50"/>
        <w:jc w:val="both"/>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color w:val="2A2A2A"/>
          <w:sz w:val="24"/>
          <w:szCs w:val="24"/>
          <w:highlight w:val="none"/>
          <w:shd w:val="clear" w:color="auto" w:fill="FFFFFF"/>
          <w:lang w:eastAsia="zh-CN"/>
        </w:rPr>
        <w:t>上传中铸网（https://e-bidding.zzcycn.com/）及邮箱</w:t>
      </w:r>
      <w:r>
        <w:rPr>
          <w:rFonts w:hint="eastAsia" w:ascii="宋体" w:hAnsi="宋体"/>
          <w:sz w:val="24"/>
          <w:szCs w:val="24"/>
          <w:lang w:eastAsia="zh-CN"/>
        </w:rPr>
        <w:t>whxxzg001@qq.com</w:t>
      </w:r>
      <w:r>
        <w:rPr>
          <w:rFonts w:hint="eastAsia"/>
          <w:color w:val="2A2A2A"/>
          <w:sz w:val="24"/>
          <w:szCs w:val="24"/>
          <w:highlight w:val="none"/>
          <w:shd w:val="clear" w:color="auto" w:fill="FFFFFF"/>
          <w:lang w:eastAsia="zh-CN"/>
        </w:rPr>
        <w:t>报名</w:t>
      </w:r>
      <w:r>
        <w:rPr>
          <w:rFonts w:hint="eastAsia" w:ascii="仿宋_GB2312" w:eastAsia="仿宋_GB2312"/>
          <w:sz w:val="28"/>
          <w:szCs w:val="28"/>
        </w:rPr>
        <w:t xml:space="preserve">。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仿宋_GB2312" w:eastAsia="仿宋_GB2312"/>
          <w:sz w:val="28"/>
          <w:szCs w:val="28"/>
        </w:rPr>
      </w:pPr>
      <w:r>
        <w:rPr>
          <w:rFonts w:hint="eastAsia" w:ascii="仿宋_GB2312" w:eastAsia="仿宋_GB2312"/>
          <w:sz w:val="28"/>
          <w:szCs w:val="28"/>
        </w:rPr>
        <w:t>签字日期：</w:t>
      </w:r>
    </w:p>
    <w:p>
      <w:pPr>
        <w:pStyle w:val="2"/>
        <w:rPr>
          <w:rFonts w:hint="eastAsia"/>
        </w:rPr>
      </w:pPr>
    </w:p>
    <w:p>
      <w:pPr>
        <w:pStyle w:val="2"/>
        <w:rPr>
          <w:rFonts w:hint="eastAsia"/>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2"/>
      </w:pPr>
    </w:p>
    <w:p>
      <w:pPr>
        <w:rPr>
          <w:rFonts w:hint="default"/>
          <w:sz w:val="28"/>
          <w:szCs w:val="24"/>
          <w:lang w:val="en-US" w:eastAsia="zh-CN"/>
        </w:rPr>
      </w:pPr>
      <w:r>
        <w:rPr>
          <w:rFonts w:hint="default"/>
          <w:b/>
          <w:bCs/>
          <w:sz w:val="28"/>
          <w:szCs w:val="24"/>
          <w:lang w:val="en-US" w:eastAsia="zh-CN"/>
        </w:rPr>
        <w:t xml:space="preserve">附件4  </w:t>
      </w:r>
      <w:r>
        <w:rPr>
          <w:rFonts w:hint="default"/>
          <w:sz w:val="28"/>
          <w:szCs w:val="24"/>
          <w:lang w:val="en-US" w:eastAsia="zh-CN"/>
        </w:rPr>
        <w:t xml:space="preserve">            </w:t>
      </w:r>
      <w:r>
        <w:rPr>
          <w:rFonts w:hint="default"/>
          <w:b/>
          <w:bCs/>
          <w:sz w:val="36"/>
          <w:szCs w:val="32"/>
          <w:lang w:val="en-US" w:eastAsia="zh-CN"/>
        </w:rPr>
        <w:t xml:space="preserve">  法人授权委托书</w:t>
      </w:r>
    </w:p>
    <w:p>
      <w:pPr>
        <w:rPr>
          <w:rFonts w:hint="default"/>
          <w:sz w:val="28"/>
          <w:szCs w:val="24"/>
          <w:u w:val="single"/>
          <w:lang w:val="en-US" w:eastAsia="zh-CN"/>
        </w:rPr>
      </w:pPr>
      <w:r>
        <w:rPr>
          <w:rFonts w:hint="default"/>
          <w:sz w:val="28"/>
          <w:szCs w:val="24"/>
          <w:lang w:val="en-US" w:eastAsia="zh-CN"/>
        </w:rPr>
        <w:t>委托单位：</w:t>
      </w:r>
      <w:r>
        <w:rPr>
          <w:rFonts w:hint="default"/>
          <w:sz w:val="28"/>
          <w:szCs w:val="24"/>
          <w:u w:val="single"/>
          <w:lang w:val="en-US" w:eastAsia="zh-CN"/>
        </w:rPr>
        <w:t xml:space="preserve">                           </w:t>
      </w:r>
    </w:p>
    <w:p>
      <w:pPr>
        <w:rPr>
          <w:rFonts w:hint="default"/>
          <w:sz w:val="28"/>
          <w:szCs w:val="24"/>
          <w:u w:val="single"/>
          <w:lang w:val="en-US" w:eastAsia="zh-CN"/>
        </w:rPr>
      </w:pPr>
      <w:r>
        <w:rPr>
          <w:rFonts w:hint="default"/>
          <w:sz w:val="28"/>
          <w:szCs w:val="24"/>
          <w:lang w:val="en-US" w:eastAsia="zh-CN"/>
        </w:rPr>
        <w:t>法定代表人：</w:t>
      </w:r>
      <w:r>
        <w:rPr>
          <w:rFonts w:hint="default"/>
          <w:sz w:val="28"/>
          <w:szCs w:val="24"/>
          <w:u w:val="single"/>
          <w:lang w:val="en-US" w:eastAsia="zh-CN"/>
        </w:rPr>
        <w:t xml:space="preserve">            </w:t>
      </w:r>
    </w:p>
    <w:p>
      <w:pPr>
        <w:rPr>
          <w:rFonts w:hint="default"/>
          <w:sz w:val="28"/>
          <w:szCs w:val="24"/>
          <w:u w:val="single"/>
          <w:lang w:val="en-US" w:eastAsia="zh-CN"/>
        </w:rPr>
      </w:pPr>
      <w:r>
        <w:rPr>
          <w:rFonts w:hint="default"/>
          <w:sz w:val="28"/>
          <w:szCs w:val="24"/>
          <w:lang w:val="en-US" w:eastAsia="zh-CN"/>
        </w:rPr>
        <w:t>法人授权责任人姓名：</w:t>
      </w:r>
      <w:r>
        <w:rPr>
          <w:rFonts w:hint="default"/>
          <w:sz w:val="28"/>
          <w:szCs w:val="24"/>
          <w:u w:val="single"/>
          <w:lang w:val="en-US" w:eastAsia="zh-CN"/>
        </w:rPr>
        <w:t xml:space="preserve">             </w:t>
      </w:r>
      <w:r>
        <w:rPr>
          <w:rFonts w:hint="default"/>
          <w:sz w:val="28"/>
          <w:szCs w:val="24"/>
          <w:lang w:val="en-US" w:eastAsia="zh-CN"/>
        </w:rPr>
        <w:t>联系电话： </w:t>
      </w:r>
      <w:r>
        <w:rPr>
          <w:rFonts w:hint="default"/>
          <w:sz w:val="28"/>
          <w:szCs w:val="24"/>
          <w:u w:val="single"/>
          <w:lang w:val="en-US" w:eastAsia="zh-CN"/>
        </w:rPr>
        <w:t xml:space="preserve">            </w:t>
      </w:r>
    </w:p>
    <w:p>
      <w:pPr>
        <w:ind w:firstLine="560" w:firstLineChars="200"/>
        <w:rPr>
          <w:rFonts w:hint="default"/>
          <w:sz w:val="28"/>
          <w:szCs w:val="24"/>
          <w:lang w:val="en-US" w:eastAsia="zh-CN"/>
        </w:rPr>
      </w:pPr>
      <w:r>
        <w:rPr>
          <w:rFonts w:hint="default"/>
          <w:sz w:val="28"/>
          <w:szCs w:val="24"/>
          <w:lang w:val="en-US" w:eastAsia="zh-CN"/>
        </w:rPr>
        <w:t>现委托上述授权责任人作为我单位在</w:t>
      </w:r>
      <w:r>
        <w:rPr>
          <w:rFonts w:hint="eastAsia" w:ascii="仿宋_GB2312" w:hAnsi="仿宋_GB2312" w:eastAsia="仿宋_GB2312" w:cs="仿宋_GB2312"/>
          <w:b/>
          <w:bCs/>
          <w:color w:val="FF0000"/>
          <w:sz w:val="28"/>
          <w:szCs w:val="28"/>
          <w:lang w:val="en-US" w:eastAsia="zh-CN"/>
        </w:rPr>
        <w:t>减速机一批</w:t>
      </w:r>
      <w:r>
        <w:rPr>
          <w:rFonts w:hint="default"/>
          <w:sz w:val="28"/>
          <w:szCs w:val="24"/>
          <w:lang w:val="en-US" w:eastAsia="zh-CN"/>
        </w:rPr>
        <w:t>项目招标活动及合同谈判过程中所签署的一切文件和处理与之相关的一切事物，本单位均予以承认。代理人无转委托权。</w:t>
      </w:r>
    </w:p>
    <w:p>
      <w:pPr>
        <w:rPr>
          <w:rFonts w:hint="default"/>
          <w:sz w:val="28"/>
          <w:szCs w:val="24"/>
          <w:lang w:val="en-US" w:eastAsia="zh-CN"/>
        </w:rPr>
      </w:pPr>
      <w:r>
        <w:rPr>
          <w:rFonts w:hint="default"/>
          <w:sz w:val="28"/>
          <w:szCs w:val="24"/>
          <w:lang w:val="en-US" w:eastAsia="zh-CN"/>
        </w:rPr>
        <w:t>特此委托。本授权有效期为：90天</w:t>
      </w:r>
    </w:p>
    <w:p>
      <w:pPr>
        <w:rPr>
          <w:rFonts w:hint="default"/>
          <w:sz w:val="28"/>
          <w:szCs w:val="24"/>
          <w:lang w:val="en-US" w:eastAsia="zh-CN"/>
        </w:rPr>
      </w:pPr>
      <w:r>
        <w:rPr>
          <w:rFonts w:hint="default"/>
          <w:sz w:val="28"/>
          <w:szCs w:val="24"/>
          <w:lang w:val="en-US" w:eastAsia="zh-CN"/>
        </w:rPr>
        <w:t>委托单位： (盖章)</w:t>
      </w:r>
    </w:p>
    <w:p>
      <w:pPr>
        <w:rPr>
          <w:rFonts w:hint="default"/>
          <w:sz w:val="28"/>
          <w:szCs w:val="24"/>
          <w:lang w:val="en-US" w:eastAsia="zh-CN"/>
        </w:rPr>
      </w:pPr>
      <w:r>
        <w:rPr>
          <w:rFonts w:hint="default"/>
          <w:sz w:val="28"/>
          <w:szCs w:val="24"/>
          <w:lang w:val="en-US" w:eastAsia="zh-CN"/>
        </w:rPr>
        <w:t>法定代表人： (签名或盖章)</w:t>
      </w:r>
    </w:p>
    <w:p>
      <w:pPr>
        <w:rPr>
          <w:rFonts w:hint="default"/>
          <w:sz w:val="28"/>
          <w:szCs w:val="24"/>
          <w:lang w:val="en-US" w:eastAsia="zh-CN"/>
        </w:rPr>
      </w:pPr>
      <w:r>
        <w:rPr>
          <w:rFonts w:hint="default"/>
          <w:sz w:val="28"/>
          <w:szCs w:val="24"/>
          <w:lang w:val="en-US" w:eastAsia="zh-CN"/>
        </w:rPr>
        <w:t>法人授权责任人：(签名或盖章)</w:t>
      </w:r>
    </w:p>
    <w:p>
      <w:pPr>
        <w:rPr>
          <w:rFonts w:hint="default"/>
          <w:sz w:val="28"/>
          <w:szCs w:val="24"/>
          <w:lang w:val="en-US" w:eastAsia="zh-CN"/>
        </w:rPr>
      </w:pPr>
      <w:r>
        <w:rPr>
          <w:rFonts w:hint="default"/>
          <w:sz w:val="28"/>
          <w:szCs w:val="24"/>
          <w:lang w:val="en-US" w:eastAsia="zh-CN"/>
        </w:rPr>
        <w:t>年   月    日</w:t>
      </w:r>
    </w:p>
    <w:p>
      <w:pPr>
        <w:rPr>
          <w:rFonts w:hint="default"/>
          <w:sz w:val="28"/>
          <w:szCs w:val="24"/>
          <w:lang w:val="en-US" w:eastAsia="zh-CN"/>
        </w:rPr>
      </w:pPr>
      <w:r>
        <w:rPr>
          <w:rFonts w:hint="default"/>
          <w:b/>
          <w:bCs/>
          <w:sz w:val="28"/>
          <w:szCs w:val="24"/>
          <w:lang w:val="en-US" w:eastAsia="zh-CN"/>
        </w:rPr>
        <w:t>身份证复印件</w:t>
      </w:r>
      <w:r>
        <w:rPr>
          <w:rFonts w:hint="default"/>
          <w:sz w:val="28"/>
          <w:szCs w:val="24"/>
          <w:lang w:val="en-US" w:eastAsia="zh-CN"/>
        </w:rPr>
        <w:t>：</w:t>
      </w:r>
    </w:p>
    <w:p>
      <w:pPr>
        <w:rPr>
          <w:rFonts w:hint="default"/>
          <w:lang w:val="en-US" w:eastAsia="zh-CN"/>
        </w:rPr>
      </w:pPr>
    </w:p>
    <w:p>
      <w:pPr>
        <w:rPr>
          <w:rFonts w:hint="default"/>
          <w:lang w:val="en-US" w:eastAsia="zh-CN"/>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-102870</wp:posOffset>
                </wp:positionH>
                <wp:positionV relativeFrom="paragraph">
                  <wp:posOffset>145415</wp:posOffset>
                </wp:positionV>
                <wp:extent cx="1873250" cy="1075690"/>
                <wp:effectExtent l="7620" t="7620" r="24130" b="21590"/>
                <wp:wrapNone/>
                <wp:docPr id="2"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法人身份证复印件正面</w:t>
                            </w:r>
                          </w:p>
                        </w:txbxContent>
                      </wps:txbx>
                      <wps:bodyPr upright="1"/>
                    </wps:wsp>
                  </a:graphicData>
                </a:graphic>
              </wp:anchor>
            </w:drawing>
          </mc:Choice>
          <mc:Fallback>
            <w:pict>
              <v:rect id="矩形 7" o:spid="_x0000_s1026" o:spt="1" style="position:absolute;left:0pt;margin-left:-8.1pt;margin-top:11.45pt;height:84.7pt;width:147.5pt;z-index:251660288;mso-width-relative:page;mso-height-relative:page;" fillcolor="#FFFFFF" filled="t" stroked="t" coordsize="21600,21600" o:gfxdata="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LSDi71wAAAAoBAAAPAAAAAAAAAAEAIAAAACIAAABk&#10;cnMvZG93bnJldi54bWxQSwECFAAUAAAACACHTuJA96mo50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法人身份证复印件正面</w:t>
                      </w:r>
                    </w:p>
                  </w:txbxContent>
                </v:textbox>
              </v:rect>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2644140</wp:posOffset>
                </wp:positionH>
                <wp:positionV relativeFrom="paragraph">
                  <wp:posOffset>113665</wp:posOffset>
                </wp:positionV>
                <wp:extent cx="1873250" cy="1075690"/>
                <wp:effectExtent l="7620" t="7620" r="24130" b="21590"/>
                <wp:wrapNone/>
                <wp:docPr id="5"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ind w:firstLine="210" w:firstLineChars="100"/>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法人身份证复印件反面</w:t>
                            </w:r>
                          </w:p>
                          <w:p/>
                        </w:txbxContent>
                      </wps:txbx>
                      <wps:bodyPr upright="1"/>
                    </wps:wsp>
                  </a:graphicData>
                </a:graphic>
              </wp:anchor>
            </w:drawing>
          </mc:Choice>
          <mc:Fallback>
            <w:pict>
              <v:rect id="矩形 7" o:spid="_x0000_s1026" o:spt="1" style="position:absolute;left:0pt;margin-left:208.2pt;margin-top:8.95pt;height:84.7pt;width:147.5pt;z-index:251661312;mso-width-relative:page;mso-height-relative:page;" fillcolor="#FFFFFF" filled="t" stroked="t" coordsize="21600,21600" o:gfxdata="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&#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K2d2nWAAAACgEAAA8AAAAAAAAAAQAgAAAAIgAAAGRy&#10;cy9kb3ducmV2LnhtbFBLAQIUABQAAAAIAIdO4kCvmRf9QAIAALIEAAAOAAAAAAAAAAEAIAAAACUB&#10;AABkcnMvZTJvRG9jLnhtbFBLBQYAAAAABgAGAFkBAADXBQ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ind w:firstLine="210" w:firstLineChars="100"/>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法人身份证复印件反面</w:t>
                      </w:r>
                    </w:p>
                    <w:p/>
                  </w:txbxContent>
                </v:textbox>
              </v:rect>
            </w:pict>
          </mc:Fallback>
        </mc:AlternateContent>
      </w:r>
    </w:p>
    <w:p>
      <w:pPr>
        <w:rPr>
          <w:rFonts w:hint="default"/>
          <w:lang w:val="en-US" w:eastAsia="zh-CN"/>
        </w:rPr>
      </w:pPr>
    </w:p>
    <w:p>
      <w:pPr>
        <w:rPr>
          <w:rFonts w:hint="default"/>
          <w:lang w:val="en-US" w:eastAsia="zh-CN"/>
        </w:rPr>
      </w:pPr>
    </w:p>
    <w:p>
      <w:pP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column">
                  <wp:posOffset>2661920</wp:posOffset>
                </wp:positionH>
                <wp:positionV relativeFrom="paragraph">
                  <wp:posOffset>1195705</wp:posOffset>
                </wp:positionV>
                <wp:extent cx="1873250" cy="1075690"/>
                <wp:effectExtent l="7620" t="7620" r="24130" b="21590"/>
                <wp:wrapNone/>
                <wp:docPr id="7"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授权代表身份证复印件反面</w:t>
                            </w:r>
                          </w:p>
                          <w:p/>
                        </w:txbxContent>
                      </wps:txbx>
                      <wps:bodyPr upright="1"/>
                    </wps:wsp>
                  </a:graphicData>
                </a:graphic>
              </wp:anchor>
            </w:drawing>
          </mc:Choice>
          <mc:Fallback>
            <w:pict>
              <v:rect id="_x0000_s1026" o:spid="_x0000_s1026" o:spt="1" style="position:absolute;left:0pt;margin-left:209.6pt;margin-top:94.15pt;height:84.7pt;width:147.5pt;z-index:251663360;mso-width-relative:page;mso-height-relative:page;" fillcolor="#FFFFFF" filled="t" stroked="t" coordsize="21600,21600" o:gfxdata="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L/OmtgAAAALAQAADwAAAAAAAAABACAAAAAiAAAA&#10;ZHJzL2Rvd25yZXYueG1sUEsBAhQAFAAAAAgAh07iQOQ4o7JAAgAAsgQAAA4AAAAAAAAAAQAgAAAA&#10;JwEAAGRycy9lMm9Eb2MueG1sUEsFBgAAAAAGAAYAWQEAANkFA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授权代表身份证复印件反面</w:t>
                      </w:r>
                    </w:p>
                    <w:p/>
                  </w:txbxContent>
                </v:textbox>
              </v:rect>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-133985</wp:posOffset>
                </wp:positionH>
                <wp:positionV relativeFrom="paragraph">
                  <wp:posOffset>1178560</wp:posOffset>
                </wp:positionV>
                <wp:extent cx="1873250" cy="1075690"/>
                <wp:effectExtent l="7620" t="7620" r="24130" b="21590"/>
                <wp:wrapNone/>
                <wp:docPr id="6"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授权代表身份证复印件正面</w:t>
                            </w:r>
                          </w:p>
                        </w:txbxContent>
                      </wps:txbx>
                      <wps:bodyPr upright="1"/>
                    </wps:wsp>
                  </a:graphicData>
                </a:graphic>
              </wp:anchor>
            </w:drawing>
          </mc:Choice>
          <mc:Fallback>
            <w:pict>
              <v:rect id="矩形 7" o:spid="_x0000_s1026" o:spt="1" style="position:absolute;left:0pt;margin-left:-10.55pt;margin-top:92.8pt;height:84.7pt;width:147.5pt;z-index:251662336;mso-width-relative:page;mso-height-relative:page;" fillcolor="#FFFFFF" filled="t" stroked="t" coordsize="21600,21600" o:gfxdata="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7E5LWdgAAAALAQAADwAAAAAAAAABACAAAAAiAAAA&#10;ZHJzL2Rvd25yZXYueG1sUEsBAhQAFAAAAAgAh07iQGHrwXhAAgAAsgQAAA4AAAAAAAAAAQAgAAAA&#10;JwEAAGRycy9lMm9Eb2MueG1sUEsFBgAAAAAGAAYAWQEAANkFA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授权代表身份证复印件正面</w:t>
                      </w:r>
                    </w:p>
                  </w:txbxContent>
                </v:textbox>
              </v:rect>
            </w:pict>
          </mc:Fallback>
        </mc:AlternateContent>
      </w:r>
    </w:p>
    <w:p>
      <w:pPr>
        <w:bidi w:val="0"/>
        <w:rPr>
          <w:rFonts w:hint="default" w:ascii="Times New Roman" w:hAnsi="Times New Roman" w:eastAsia="宋体" w:cs="Times New Roman"/>
          <w:kern w:val="2"/>
          <w:sz w:val="21"/>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762"/>
        </w:tabs>
        <w:bidi w:val="0"/>
        <w:jc w:val="left"/>
        <w:rPr>
          <w:rFonts w:hint="default"/>
          <w:sz w:val="20"/>
          <w:szCs w:val="1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5AE2DA4B"/>
    <w:multiLevelType w:val="singleLevel"/>
    <w:tmpl w:val="5AE2DA4B"/>
    <w:lvl w:ilvl="0" w:tentative="0">
      <w:start w:val="14"/>
      <w:numFmt w:val="chineseCounting"/>
      <w:suff w:val="nothing"/>
      <w:lvlText w:val="%1、"/>
      <w:lvlJc w:val="left"/>
      <w:rPr>
        <w:rFonts w:hint="eastAsia"/>
      </w:rPr>
    </w:lvl>
  </w:abstractNum>
  <w:abstractNum w:abstractNumId="8">
    <w:nsid w:val="673AA148"/>
    <w:multiLevelType w:val="singleLevel"/>
    <w:tmpl w:val="673AA148"/>
    <w:lvl w:ilvl="0" w:tentative="0">
      <w:start w:val="1"/>
      <w:numFmt w:val="decimal"/>
      <w:suff w:val="nothing"/>
      <w:lvlText w:val="%1、"/>
      <w:lvlJc w:val="left"/>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5MTQxYWM0Y2EwODc5NGEyZTVmZTJmZTFmOWY0MTcifQ=="/>
  </w:docVars>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551CE"/>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27CB1"/>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2215"/>
    <w:rsid w:val="00C433B9"/>
    <w:rsid w:val="00C44F71"/>
    <w:rsid w:val="00C50BDE"/>
    <w:rsid w:val="00C632C6"/>
    <w:rsid w:val="00C63F0C"/>
    <w:rsid w:val="00C8373E"/>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0B5D0F"/>
    <w:rsid w:val="012F1A4A"/>
    <w:rsid w:val="018E7169"/>
    <w:rsid w:val="01935619"/>
    <w:rsid w:val="019F5175"/>
    <w:rsid w:val="01A6379C"/>
    <w:rsid w:val="01BA37EC"/>
    <w:rsid w:val="01CF1530"/>
    <w:rsid w:val="02B10E95"/>
    <w:rsid w:val="02B60D4B"/>
    <w:rsid w:val="02F9403D"/>
    <w:rsid w:val="0310587B"/>
    <w:rsid w:val="038D2F19"/>
    <w:rsid w:val="0399230F"/>
    <w:rsid w:val="03B60BF9"/>
    <w:rsid w:val="043C4162"/>
    <w:rsid w:val="045A1585"/>
    <w:rsid w:val="04823B21"/>
    <w:rsid w:val="04CE3E6C"/>
    <w:rsid w:val="050E6648"/>
    <w:rsid w:val="05324816"/>
    <w:rsid w:val="05325D34"/>
    <w:rsid w:val="05350A6F"/>
    <w:rsid w:val="053B5FB3"/>
    <w:rsid w:val="059A0B3F"/>
    <w:rsid w:val="05C52E89"/>
    <w:rsid w:val="05D405CB"/>
    <w:rsid w:val="05DE4E53"/>
    <w:rsid w:val="06897D7B"/>
    <w:rsid w:val="069D6451"/>
    <w:rsid w:val="06CB7169"/>
    <w:rsid w:val="06D118A6"/>
    <w:rsid w:val="071C5217"/>
    <w:rsid w:val="072A7934"/>
    <w:rsid w:val="07BA48CA"/>
    <w:rsid w:val="07F32621"/>
    <w:rsid w:val="08024924"/>
    <w:rsid w:val="081C4DA3"/>
    <w:rsid w:val="0831406E"/>
    <w:rsid w:val="08386081"/>
    <w:rsid w:val="083A4C2B"/>
    <w:rsid w:val="084A537A"/>
    <w:rsid w:val="085B58B3"/>
    <w:rsid w:val="08A2100E"/>
    <w:rsid w:val="08A96692"/>
    <w:rsid w:val="08C72732"/>
    <w:rsid w:val="090F2391"/>
    <w:rsid w:val="09246605"/>
    <w:rsid w:val="097B7AE5"/>
    <w:rsid w:val="09EA5159"/>
    <w:rsid w:val="0A013E41"/>
    <w:rsid w:val="0A391C3C"/>
    <w:rsid w:val="0AF63A42"/>
    <w:rsid w:val="0B106156"/>
    <w:rsid w:val="0B187AA4"/>
    <w:rsid w:val="0B1E1325"/>
    <w:rsid w:val="0B5E1A54"/>
    <w:rsid w:val="0B7F7B23"/>
    <w:rsid w:val="0BBA28B6"/>
    <w:rsid w:val="0BFF25BD"/>
    <w:rsid w:val="0CBC295F"/>
    <w:rsid w:val="0D004C93"/>
    <w:rsid w:val="0D2B685D"/>
    <w:rsid w:val="0D2F279C"/>
    <w:rsid w:val="0DCC0A80"/>
    <w:rsid w:val="0DF07D84"/>
    <w:rsid w:val="0E012A71"/>
    <w:rsid w:val="0E497616"/>
    <w:rsid w:val="0E842CB1"/>
    <w:rsid w:val="0E9E673A"/>
    <w:rsid w:val="0ECA5559"/>
    <w:rsid w:val="0ECE2C3C"/>
    <w:rsid w:val="0EEB0BB2"/>
    <w:rsid w:val="0F0803D8"/>
    <w:rsid w:val="0F347211"/>
    <w:rsid w:val="0F615EBD"/>
    <w:rsid w:val="0FA76F34"/>
    <w:rsid w:val="10031B51"/>
    <w:rsid w:val="10094A89"/>
    <w:rsid w:val="10CA64E1"/>
    <w:rsid w:val="110928F7"/>
    <w:rsid w:val="114D2C06"/>
    <w:rsid w:val="115832F0"/>
    <w:rsid w:val="11654D47"/>
    <w:rsid w:val="11BA6270"/>
    <w:rsid w:val="11F052D6"/>
    <w:rsid w:val="12623A3F"/>
    <w:rsid w:val="12E64FF5"/>
    <w:rsid w:val="131E40C5"/>
    <w:rsid w:val="135C10D5"/>
    <w:rsid w:val="139F3DA1"/>
    <w:rsid w:val="13D576D7"/>
    <w:rsid w:val="14772C2B"/>
    <w:rsid w:val="14881933"/>
    <w:rsid w:val="14F3071A"/>
    <w:rsid w:val="152F4368"/>
    <w:rsid w:val="15373AD5"/>
    <w:rsid w:val="153B7F69"/>
    <w:rsid w:val="154D48F1"/>
    <w:rsid w:val="158A4695"/>
    <w:rsid w:val="15F15FE6"/>
    <w:rsid w:val="16541AFE"/>
    <w:rsid w:val="16556050"/>
    <w:rsid w:val="16573C5D"/>
    <w:rsid w:val="1694444C"/>
    <w:rsid w:val="16C74D3A"/>
    <w:rsid w:val="16F544DC"/>
    <w:rsid w:val="17131114"/>
    <w:rsid w:val="1724223F"/>
    <w:rsid w:val="176A78D9"/>
    <w:rsid w:val="17C73252"/>
    <w:rsid w:val="17F97F08"/>
    <w:rsid w:val="182C1032"/>
    <w:rsid w:val="18560C92"/>
    <w:rsid w:val="18820C52"/>
    <w:rsid w:val="18D21BDA"/>
    <w:rsid w:val="18EB1D66"/>
    <w:rsid w:val="18ED4DB4"/>
    <w:rsid w:val="18F65F88"/>
    <w:rsid w:val="18FC0A05"/>
    <w:rsid w:val="190E09F1"/>
    <w:rsid w:val="19B16948"/>
    <w:rsid w:val="1A144DD8"/>
    <w:rsid w:val="1A2B60A0"/>
    <w:rsid w:val="1A783E86"/>
    <w:rsid w:val="1A8A6D05"/>
    <w:rsid w:val="1AA53F86"/>
    <w:rsid w:val="1AC95F4C"/>
    <w:rsid w:val="1AF916A0"/>
    <w:rsid w:val="1B1E2EB4"/>
    <w:rsid w:val="1B5669A2"/>
    <w:rsid w:val="1B7A20B5"/>
    <w:rsid w:val="1B846959"/>
    <w:rsid w:val="1B912201"/>
    <w:rsid w:val="1BB65A49"/>
    <w:rsid w:val="1C430554"/>
    <w:rsid w:val="1C56667E"/>
    <w:rsid w:val="1CCB1E53"/>
    <w:rsid w:val="1D0600A4"/>
    <w:rsid w:val="1D2B7B0B"/>
    <w:rsid w:val="1D2E11E1"/>
    <w:rsid w:val="1DDD41DE"/>
    <w:rsid w:val="1E8C7D42"/>
    <w:rsid w:val="1E8E57E6"/>
    <w:rsid w:val="1E937D02"/>
    <w:rsid w:val="1E957866"/>
    <w:rsid w:val="1F0727C6"/>
    <w:rsid w:val="1F0B69B1"/>
    <w:rsid w:val="1F107E3E"/>
    <w:rsid w:val="1F182311"/>
    <w:rsid w:val="1F270BA2"/>
    <w:rsid w:val="1F307613"/>
    <w:rsid w:val="1F4242F7"/>
    <w:rsid w:val="1F737547"/>
    <w:rsid w:val="1F802445"/>
    <w:rsid w:val="1F931B05"/>
    <w:rsid w:val="1FF51B5E"/>
    <w:rsid w:val="202B640C"/>
    <w:rsid w:val="204F3B10"/>
    <w:rsid w:val="205026F2"/>
    <w:rsid w:val="205B3F9B"/>
    <w:rsid w:val="207B3D6D"/>
    <w:rsid w:val="20AF2F52"/>
    <w:rsid w:val="20B6486E"/>
    <w:rsid w:val="20C466E1"/>
    <w:rsid w:val="20D83B05"/>
    <w:rsid w:val="21133B37"/>
    <w:rsid w:val="21534F77"/>
    <w:rsid w:val="21A2160C"/>
    <w:rsid w:val="21E966E6"/>
    <w:rsid w:val="22347461"/>
    <w:rsid w:val="224B04E8"/>
    <w:rsid w:val="227C4964"/>
    <w:rsid w:val="22B96773"/>
    <w:rsid w:val="22E00851"/>
    <w:rsid w:val="233179BA"/>
    <w:rsid w:val="235C23EB"/>
    <w:rsid w:val="23701C2F"/>
    <w:rsid w:val="23CB766B"/>
    <w:rsid w:val="23CE57C2"/>
    <w:rsid w:val="23D22DCD"/>
    <w:rsid w:val="246A25A2"/>
    <w:rsid w:val="25206CD2"/>
    <w:rsid w:val="25230E4D"/>
    <w:rsid w:val="25466F1F"/>
    <w:rsid w:val="258E0AE8"/>
    <w:rsid w:val="25B129B0"/>
    <w:rsid w:val="25F74A2E"/>
    <w:rsid w:val="260225EE"/>
    <w:rsid w:val="26154EB4"/>
    <w:rsid w:val="266100F9"/>
    <w:rsid w:val="268D7081"/>
    <w:rsid w:val="26EC20B9"/>
    <w:rsid w:val="26F50CB1"/>
    <w:rsid w:val="26F906B4"/>
    <w:rsid w:val="27233601"/>
    <w:rsid w:val="278055FF"/>
    <w:rsid w:val="27CB4F27"/>
    <w:rsid w:val="28036FCA"/>
    <w:rsid w:val="28893937"/>
    <w:rsid w:val="288D3DC5"/>
    <w:rsid w:val="28A22ADC"/>
    <w:rsid w:val="28A25BBB"/>
    <w:rsid w:val="28B030F4"/>
    <w:rsid w:val="28D56B7C"/>
    <w:rsid w:val="28E2171B"/>
    <w:rsid w:val="28F7675F"/>
    <w:rsid w:val="29401D6D"/>
    <w:rsid w:val="295E4DC4"/>
    <w:rsid w:val="29F55728"/>
    <w:rsid w:val="29FD45DD"/>
    <w:rsid w:val="2A04596B"/>
    <w:rsid w:val="2A316D64"/>
    <w:rsid w:val="2A3A75DF"/>
    <w:rsid w:val="2A4D10C0"/>
    <w:rsid w:val="2ACB0AF1"/>
    <w:rsid w:val="2AD52E64"/>
    <w:rsid w:val="2AF91248"/>
    <w:rsid w:val="2B5B780D"/>
    <w:rsid w:val="2BBB5AD5"/>
    <w:rsid w:val="2BF10F3E"/>
    <w:rsid w:val="2BF40243"/>
    <w:rsid w:val="2BFD06EE"/>
    <w:rsid w:val="2C1A2642"/>
    <w:rsid w:val="2C204052"/>
    <w:rsid w:val="2C4E01C4"/>
    <w:rsid w:val="2CBA706D"/>
    <w:rsid w:val="2CDC497D"/>
    <w:rsid w:val="2CF31D5E"/>
    <w:rsid w:val="2D4A7B39"/>
    <w:rsid w:val="2D7352E2"/>
    <w:rsid w:val="2D7B4196"/>
    <w:rsid w:val="2DB11966"/>
    <w:rsid w:val="2DCF44E2"/>
    <w:rsid w:val="2E344345"/>
    <w:rsid w:val="2E3D144C"/>
    <w:rsid w:val="2E3D1B0F"/>
    <w:rsid w:val="2EA431DB"/>
    <w:rsid w:val="2EAD1BCA"/>
    <w:rsid w:val="2EB27EF4"/>
    <w:rsid w:val="2EDD294B"/>
    <w:rsid w:val="2EEF7B36"/>
    <w:rsid w:val="2EF7647F"/>
    <w:rsid w:val="2F163A70"/>
    <w:rsid w:val="2F761165"/>
    <w:rsid w:val="2F803CE6"/>
    <w:rsid w:val="2F9257C7"/>
    <w:rsid w:val="302E15AB"/>
    <w:rsid w:val="3036622A"/>
    <w:rsid w:val="30474844"/>
    <w:rsid w:val="306233EC"/>
    <w:rsid w:val="30CA3841"/>
    <w:rsid w:val="3130279D"/>
    <w:rsid w:val="313649C9"/>
    <w:rsid w:val="31DF7B93"/>
    <w:rsid w:val="324F62A8"/>
    <w:rsid w:val="32E00DA4"/>
    <w:rsid w:val="32F7522E"/>
    <w:rsid w:val="33525999"/>
    <w:rsid w:val="339D246B"/>
    <w:rsid w:val="33A8380B"/>
    <w:rsid w:val="33BC4094"/>
    <w:rsid w:val="33DE5B5C"/>
    <w:rsid w:val="33E365F1"/>
    <w:rsid w:val="33EF4F96"/>
    <w:rsid w:val="33F407FF"/>
    <w:rsid w:val="341E6D68"/>
    <w:rsid w:val="342060A8"/>
    <w:rsid w:val="34BB556C"/>
    <w:rsid w:val="35212328"/>
    <w:rsid w:val="354C01C6"/>
    <w:rsid w:val="358603F2"/>
    <w:rsid w:val="35CB1A33"/>
    <w:rsid w:val="35EF7EE4"/>
    <w:rsid w:val="36A65EF8"/>
    <w:rsid w:val="36A93A55"/>
    <w:rsid w:val="36FB2C59"/>
    <w:rsid w:val="371814EA"/>
    <w:rsid w:val="372E04CB"/>
    <w:rsid w:val="373827F1"/>
    <w:rsid w:val="37400DC5"/>
    <w:rsid w:val="376E3416"/>
    <w:rsid w:val="378C21EF"/>
    <w:rsid w:val="379345D1"/>
    <w:rsid w:val="37974BFF"/>
    <w:rsid w:val="37BE23C2"/>
    <w:rsid w:val="37F02022"/>
    <w:rsid w:val="37F27DC4"/>
    <w:rsid w:val="37FA0AD6"/>
    <w:rsid w:val="38047C76"/>
    <w:rsid w:val="383E2980"/>
    <w:rsid w:val="384A1E85"/>
    <w:rsid w:val="387F2F2C"/>
    <w:rsid w:val="38A924F2"/>
    <w:rsid w:val="39F96B6F"/>
    <w:rsid w:val="3A393C89"/>
    <w:rsid w:val="3A3F65BD"/>
    <w:rsid w:val="3A773720"/>
    <w:rsid w:val="3A944AE9"/>
    <w:rsid w:val="3A9B5E78"/>
    <w:rsid w:val="3AB9612A"/>
    <w:rsid w:val="3AFC391A"/>
    <w:rsid w:val="3B0069B1"/>
    <w:rsid w:val="3B14535E"/>
    <w:rsid w:val="3BA65E0E"/>
    <w:rsid w:val="3BE9480C"/>
    <w:rsid w:val="3C036E6F"/>
    <w:rsid w:val="3C3E683E"/>
    <w:rsid w:val="3C456A69"/>
    <w:rsid w:val="3C487023"/>
    <w:rsid w:val="3C6978B0"/>
    <w:rsid w:val="3C887586"/>
    <w:rsid w:val="3C8A7F52"/>
    <w:rsid w:val="3C8C4D8F"/>
    <w:rsid w:val="3CB925E5"/>
    <w:rsid w:val="3CD340E5"/>
    <w:rsid w:val="3D1E287A"/>
    <w:rsid w:val="3D522FF0"/>
    <w:rsid w:val="3D5A40AB"/>
    <w:rsid w:val="3DB441B2"/>
    <w:rsid w:val="3DD2066D"/>
    <w:rsid w:val="3DD452AF"/>
    <w:rsid w:val="3DD967AA"/>
    <w:rsid w:val="3E2D0352"/>
    <w:rsid w:val="3E371640"/>
    <w:rsid w:val="3E530817"/>
    <w:rsid w:val="3E66724B"/>
    <w:rsid w:val="3E874AAC"/>
    <w:rsid w:val="3EAB41B0"/>
    <w:rsid w:val="3EB256D2"/>
    <w:rsid w:val="3EB9202C"/>
    <w:rsid w:val="3EB93F1F"/>
    <w:rsid w:val="3EC14D90"/>
    <w:rsid w:val="3EE80BA8"/>
    <w:rsid w:val="3EF869AA"/>
    <w:rsid w:val="3F0B65A3"/>
    <w:rsid w:val="3FC82DB5"/>
    <w:rsid w:val="403D52DB"/>
    <w:rsid w:val="40471E5C"/>
    <w:rsid w:val="404A6AC9"/>
    <w:rsid w:val="40E60214"/>
    <w:rsid w:val="41394D83"/>
    <w:rsid w:val="41803823"/>
    <w:rsid w:val="41923405"/>
    <w:rsid w:val="419E3A51"/>
    <w:rsid w:val="41A706B0"/>
    <w:rsid w:val="41BF02F4"/>
    <w:rsid w:val="422E1FDF"/>
    <w:rsid w:val="423B584A"/>
    <w:rsid w:val="423C71D1"/>
    <w:rsid w:val="424A314A"/>
    <w:rsid w:val="426213B7"/>
    <w:rsid w:val="42CE1EFE"/>
    <w:rsid w:val="42D44D3A"/>
    <w:rsid w:val="435C1211"/>
    <w:rsid w:val="43943464"/>
    <w:rsid w:val="43DE4636"/>
    <w:rsid w:val="43E268C5"/>
    <w:rsid w:val="44106AE0"/>
    <w:rsid w:val="44367FF1"/>
    <w:rsid w:val="443D7F43"/>
    <w:rsid w:val="446C7AC2"/>
    <w:rsid w:val="449B55B4"/>
    <w:rsid w:val="4500284B"/>
    <w:rsid w:val="45407B03"/>
    <w:rsid w:val="45C004AA"/>
    <w:rsid w:val="45FE6392"/>
    <w:rsid w:val="46116FEE"/>
    <w:rsid w:val="46587D68"/>
    <w:rsid w:val="46AA2F9F"/>
    <w:rsid w:val="46B63787"/>
    <w:rsid w:val="46BD7176"/>
    <w:rsid w:val="46CC5915"/>
    <w:rsid w:val="475F73B4"/>
    <w:rsid w:val="47847BD9"/>
    <w:rsid w:val="478A7058"/>
    <w:rsid w:val="47AD4330"/>
    <w:rsid w:val="47B95B8F"/>
    <w:rsid w:val="47C16F7F"/>
    <w:rsid w:val="480A05A9"/>
    <w:rsid w:val="48254A41"/>
    <w:rsid w:val="48582775"/>
    <w:rsid w:val="48825048"/>
    <w:rsid w:val="48836EA0"/>
    <w:rsid w:val="48C45175"/>
    <w:rsid w:val="48C72F43"/>
    <w:rsid w:val="48D94E07"/>
    <w:rsid w:val="48E1049E"/>
    <w:rsid w:val="48E629B4"/>
    <w:rsid w:val="49056F4D"/>
    <w:rsid w:val="49280B38"/>
    <w:rsid w:val="492C5B3D"/>
    <w:rsid w:val="49A4783E"/>
    <w:rsid w:val="49C83ABC"/>
    <w:rsid w:val="49CB3958"/>
    <w:rsid w:val="49F25388"/>
    <w:rsid w:val="4A3D281C"/>
    <w:rsid w:val="4A603B29"/>
    <w:rsid w:val="4A790DED"/>
    <w:rsid w:val="4A85340F"/>
    <w:rsid w:val="4ACE7F4F"/>
    <w:rsid w:val="4AED65F2"/>
    <w:rsid w:val="4B0435C5"/>
    <w:rsid w:val="4B635392"/>
    <w:rsid w:val="4BA21255"/>
    <w:rsid w:val="4BAA769E"/>
    <w:rsid w:val="4BB723E6"/>
    <w:rsid w:val="4BED5E07"/>
    <w:rsid w:val="4C0F14F1"/>
    <w:rsid w:val="4CBD7ED0"/>
    <w:rsid w:val="4D23274F"/>
    <w:rsid w:val="4D510618"/>
    <w:rsid w:val="4D7B2123"/>
    <w:rsid w:val="4D7C5695"/>
    <w:rsid w:val="4D817459"/>
    <w:rsid w:val="4DC66F68"/>
    <w:rsid w:val="4DE80F7C"/>
    <w:rsid w:val="4E091027"/>
    <w:rsid w:val="4E0E6243"/>
    <w:rsid w:val="4E1D39CD"/>
    <w:rsid w:val="4E343381"/>
    <w:rsid w:val="4EB470B0"/>
    <w:rsid w:val="4ED37EC9"/>
    <w:rsid w:val="4EED1BAD"/>
    <w:rsid w:val="50227AC4"/>
    <w:rsid w:val="505C46C9"/>
    <w:rsid w:val="506B379F"/>
    <w:rsid w:val="50760AC1"/>
    <w:rsid w:val="50A53155"/>
    <w:rsid w:val="50A67633"/>
    <w:rsid w:val="50E21CB3"/>
    <w:rsid w:val="510A2956"/>
    <w:rsid w:val="512A5408"/>
    <w:rsid w:val="514F2EE0"/>
    <w:rsid w:val="517F329F"/>
    <w:rsid w:val="51856AE2"/>
    <w:rsid w:val="51A458AF"/>
    <w:rsid w:val="51CD60D0"/>
    <w:rsid w:val="527F49C8"/>
    <w:rsid w:val="52D332CB"/>
    <w:rsid w:val="52DB10B0"/>
    <w:rsid w:val="52E54E97"/>
    <w:rsid w:val="52EE0AE7"/>
    <w:rsid w:val="536967A8"/>
    <w:rsid w:val="53AB6FFE"/>
    <w:rsid w:val="53C02053"/>
    <w:rsid w:val="53F341D7"/>
    <w:rsid w:val="5403556E"/>
    <w:rsid w:val="54664C18"/>
    <w:rsid w:val="54A84FC1"/>
    <w:rsid w:val="552B50B0"/>
    <w:rsid w:val="554C057B"/>
    <w:rsid w:val="5582206A"/>
    <w:rsid w:val="55AE7AC2"/>
    <w:rsid w:val="56065626"/>
    <w:rsid w:val="562E1D47"/>
    <w:rsid w:val="566E6D8E"/>
    <w:rsid w:val="56717635"/>
    <w:rsid w:val="56B606CC"/>
    <w:rsid w:val="56FF0A43"/>
    <w:rsid w:val="573E76FE"/>
    <w:rsid w:val="578238C5"/>
    <w:rsid w:val="578E23DC"/>
    <w:rsid w:val="57AC75B3"/>
    <w:rsid w:val="57D705F2"/>
    <w:rsid w:val="57EA4190"/>
    <w:rsid w:val="58095D77"/>
    <w:rsid w:val="583811B4"/>
    <w:rsid w:val="58E53A38"/>
    <w:rsid w:val="59677D4F"/>
    <w:rsid w:val="598A03E4"/>
    <w:rsid w:val="59A57A14"/>
    <w:rsid w:val="59C475C6"/>
    <w:rsid w:val="5A9F1483"/>
    <w:rsid w:val="5AAF6E02"/>
    <w:rsid w:val="5AEA3AD0"/>
    <w:rsid w:val="5B1D0DDB"/>
    <w:rsid w:val="5B1D2529"/>
    <w:rsid w:val="5B35349E"/>
    <w:rsid w:val="5B3F7D83"/>
    <w:rsid w:val="5B527398"/>
    <w:rsid w:val="5BA959B9"/>
    <w:rsid w:val="5C2447C0"/>
    <w:rsid w:val="5C4F17D1"/>
    <w:rsid w:val="5C62404B"/>
    <w:rsid w:val="5CC70FAC"/>
    <w:rsid w:val="5D173705"/>
    <w:rsid w:val="5D1B4B8A"/>
    <w:rsid w:val="5D2F4D69"/>
    <w:rsid w:val="5D753EAF"/>
    <w:rsid w:val="5D915ACD"/>
    <w:rsid w:val="5E093F5D"/>
    <w:rsid w:val="5E14032D"/>
    <w:rsid w:val="5E611270"/>
    <w:rsid w:val="5EB2026E"/>
    <w:rsid w:val="5EEF2412"/>
    <w:rsid w:val="5F5D00D1"/>
    <w:rsid w:val="5F8C3E89"/>
    <w:rsid w:val="5FA30C9C"/>
    <w:rsid w:val="5FE13E30"/>
    <w:rsid w:val="604D2EC1"/>
    <w:rsid w:val="60883A59"/>
    <w:rsid w:val="60A608A8"/>
    <w:rsid w:val="61033D16"/>
    <w:rsid w:val="616B35FF"/>
    <w:rsid w:val="621015B9"/>
    <w:rsid w:val="62377985"/>
    <w:rsid w:val="623E76D0"/>
    <w:rsid w:val="625B24D7"/>
    <w:rsid w:val="6293147B"/>
    <w:rsid w:val="62CD795C"/>
    <w:rsid w:val="63640C4D"/>
    <w:rsid w:val="63825779"/>
    <w:rsid w:val="63AB53D5"/>
    <w:rsid w:val="63CB5464"/>
    <w:rsid w:val="63E47698"/>
    <w:rsid w:val="64191A38"/>
    <w:rsid w:val="6438579B"/>
    <w:rsid w:val="64717620"/>
    <w:rsid w:val="655749FB"/>
    <w:rsid w:val="65E5671A"/>
    <w:rsid w:val="667473F9"/>
    <w:rsid w:val="66AA2E1B"/>
    <w:rsid w:val="66EA0C9A"/>
    <w:rsid w:val="66FB3BC1"/>
    <w:rsid w:val="67023348"/>
    <w:rsid w:val="6753255C"/>
    <w:rsid w:val="678F7868"/>
    <w:rsid w:val="679D028A"/>
    <w:rsid w:val="67A535E2"/>
    <w:rsid w:val="67E72E66"/>
    <w:rsid w:val="67F3434E"/>
    <w:rsid w:val="686F59C5"/>
    <w:rsid w:val="68985C4A"/>
    <w:rsid w:val="68BB275A"/>
    <w:rsid w:val="68DB550E"/>
    <w:rsid w:val="691013C0"/>
    <w:rsid w:val="695E0A51"/>
    <w:rsid w:val="69C73CE4"/>
    <w:rsid w:val="69EE74C3"/>
    <w:rsid w:val="6A1D1B56"/>
    <w:rsid w:val="6A570BC4"/>
    <w:rsid w:val="6AE04711"/>
    <w:rsid w:val="6AE713EB"/>
    <w:rsid w:val="6B015D37"/>
    <w:rsid w:val="6B120F8F"/>
    <w:rsid w:val="6B5415A7"/>
    <w:rsid w:val="6B8D7C67"/>
    <w:rsid w:val="6B9014C7"/>
    <w:rsid w:val="6BB3784E"/>
    <w:rsid w:val="6BE566A3"/>
    <w:rsid w:val="6C7B13C4"/>
    <w:rsid w:val="6C7F53F5"/>
    <w:rsid w:val="6CA73029"/>
    <w:rsid w:val="6CB25A7F"/>
    <w:rsid w:val="6D027CD6"/>
    <w:rsid w:val="6D435152"/>
    <w:rsid w:val="6D4E56C3"/>
    <w:rsid w:val="6D523D64"/>
    <w:rsid w:val="6D5438EC"/>
    <w:rsid w:val="6DD71BCE"/>
    <w:rsid w:val="6E3164EF"/>
    <w:rsid w:val="6E487B66"/>
    <w:rsid w:val="6E550ED4"/>
    <w:rsid w:val="6E5E131B"/>
    <w:rsid w:val="6EA5652C"/>
    <w:rsid w:val="6ECD772E"/>
    <w:rsid w:val="6ED71557"/>
    <w:rsid w:val="6F0C38CA"/>
    <w:rsid w:val="6F6774FE"/>
    <w:rsid w:val="6F78316E"/>
    <w:rsid w:val="6FA32AFD"/>
    <w:rsid w:val="6FC118EA"/>
    <w:rsid w:val="70243E6C"/>
    <w:rsid w:val="70567B70"/>
    <w:rsid w:val="706A3FF6"/>
    <w:rsid w:val="70737BDA"/>
    <w:rsid w:val="70D03715"/>
    <w:rsid w:val="70E0155E"/>
    <w:rsid w:val="711219DD"/>
    <w:rsid w:val="713C5670"/>
    <w:rsid w:val="713E2ADE"/>
    <w:rsid w:val="715E0E53"/>
    <w:rsid w:val="719201E7"/>
    <w:rsid w:val="71B20DD6"/>
    <w:rsid w:val="71B627D1"/>
    <w:rsid w:val="71F96DCA"/>
    <w:rsid w:val="72107C5B"/>
    <w:rsid w:val="72A7175E"/>
    <w:rsid w:val="732D2693"/>
    <w:rsid w:val="73476175"/>
    <w:rsid w:val="7357254E"/>
    <w:rsid w:val="73611393"/>
    <w:rsid w:val="7431112D"/>
    <w:rsid w:val="7443665D"/>
    <w:rsid w:val="749D6575"/>
    <w:rsid w:val="74CA5440"/>
    <w:rsid w:val="74E60E95"/>
    <w:rsid w:val="7516167C"/>
    <w:rsid w:val="751C3136"/>
    <w:rsid w:val="752D5343"/>
    <w:rsid w:val="754F1E1A"/>
    <w:rsid w:val="75543C54"/>
    <w:rsid w:val="757536E6"/>
    <w:rsid w:val="75E654F2"/>
    <w:rsid w:val="75F23E97"/>
    <w:rsid w:val="761859F6"/>
    <w:rsid w:val="76206BC5"/>
    <w:rsid w:val="764A782F"/>
    <w:rsid w:val="766071DE"/>
    <w:rsid w:val="76816FC9"/>
    <w:rsid w:val="76EB3FE1"/>
    <w:rsid w:val="770E210B"/>
    <w:rsid w:val="772D76F7"/>
    <w:rsid w:val="77315E9F"/>
    <w:rsid w:val="773210D8"/>
    <w:rsid w:val="77514815"/>
    <w:rsid w:val="77846985"/>
    <w:rsid w:val="778A5616"/>
    <w:rsid w:val="77974CF6"/>
    <w:rsid w:val="77F80B55"/>
    <w:rsid w:val="780E1C86"/>
    <w:rsid w:val="78184195"/>
    <w:rsid w:val="784529A4"/>
    <w:rsid w:val="784D0939"/>
    <w:rsid w:val="78540338"/>
    <w:rsid w:val="7860158C"/>
    <w:rsid w:val="786D5A56"/>
    <w:rsid w:val="787E1A12"/>
    <w:rsid w:val="78BE10F1"/>
    <w:rsid w:val="78C639C7"/>
    <w:rsid w:val="78E1515C"/>
    <w:rsid w:val="790731F3"/>
    <w:rsid w:val="790756AF"/>
    <w:rsid w:val="7949658A"/>
    <w:rsid w:val="797A02ED"/>
    <w:rsid w:val="798D4602"/>
    <w:rsid w:val="79B23223"/>
    <w:rsid w:val="79BF0534"/>
    <w:rsid w:val="79CE4C1B"/>
    <w:rsid w:val="79DE1204"/>
    <w:rsid w:val="7A447EB1"/>
    <w:rsid w:val="7A6263B1"/>
    <w:rsid w:val="7A757773"/>
    <w:rsid w:val="7AD93F41"/>
    <w:rsid w:val="7ADF17B7"/>
    <w:rsid w:val="7AE50BD2"/>
    <w:rsid w:val="7AEB0EA5"/>
    <w:rsid w:val="7AF34939"/>
    <w:rsid w:val="7AF9718A"/>
    <w:rsid w:val="7B235C6D"/>
    <w:rsid w:val="7B2E771F"/>
    <w:rsid w:val="7B386B42"/>
    <w:rsid w:val="7B5C145D"/>
    <w:rsid w:val="7B8E4662"/>
    <w:rsid w:val="7BB57665"/>
    <w:rsid w:val="7BBC102F"/>
    <w:rsid w:val="7BD509C2"/>
    <w:rsid w:val="7BDC0741"/>
    <w:rsid w:val="7C070CDC"/>
    <w:rsid w:val="7C1728A9"/>
    <w:rsid w:val="7C765140"/>
    <w:rsid w:val="7C9625E2"/>
    <w:rsid w:val="7CE107C1"/>
    <w:rsid w:val="7D0716F9"/>
    <w:rsid w:val="7D234113"/>
    <w:rsid w:val="7D2A47F3"/>
    <w:rsid w:val="7D4B180F"/>
    <w:rsid w:val="7DBA6C81"/>
    <w:rsid w:val="7E995AC0"/>
    <w:rsid w:val="7F3F5E8E"/>
    <w:rsid w:val="7F6E7FDE"/>
    <w:rsid w:val="7F99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 w:type="character" w:customStyle="1" w:styleId="23">
    <w:name w:val="font51"/>
    <w:basedOn w:val="11"/>
    <w:qFormat/>
    <w:uiPriority w:val="0"/>
    <w:rPr>
      <w:rFonts w:hint="eastAsia" w:ascii="宋体" w:hAnsi="宋体" w:eastAsia="宋体" w:cs="宋体"/>
      <w:color w:val="000000"/>
      <w:sz w:val="18"/>
      <w:szCs w:val="18"/>
      <w:u w:val="none"/>
    </w:rPr>
  </w:style>
  <w:style w:type="character" w:customStyle="1" w:styleId="24">
    <w:name w:val="font21"/>
    <w:basedOn w:val="11"/>
    <w:qFormat/>
    <w:uiPriority w:val="0"/>
    <w:rPr>
      <w:rFonts w:hint="default" w:ascii="Times New Roman" w:hAnsi="Times New Roman" w:cs="Times New Roman"/>
      <w:color w:val="000000"/>
      <w:sz w:val="18"/>
      <w:szCs w:val="18"/>
      <w:u w:val="none"/>
    </w:rPr>
  </w:style>
  <w:style w:type="character" w:customStyle="1" w:styleId="25">
    <w:name w:val="font11"/>
    <w:basedOn w:val="11"/>
    <w:qFormat/>
    <w:uiPriority w:val="0"/>
    <w:rPr>
      <w:rFonts w:hint="default" w:ascii="Times New Roman" w:hAnsi="Times New Roman" w:cs="Times New Roman"/>
      <w:color w:val="000000"/>
      <w:sz w:val="28"/>
      <w:szCs w:val="28"/>
      <w:u w:val="none"/>
    </w:rPr>
  </w:style>
  <w:style w:type="character" w:customStyle="1" w:styleId="26">
    <w:name w:val="font01"/>
    <w:basedOn w:val="11"/>
    <w:qFormat/>
    <w:uiPriority w:val="0"/>
    <w:rPr>
      <w:rFonts w:hint="eastAsia" w:ascii="宋体" w:hAnsi="宋体" w:eastAsia="宋体" w:cs="宋体"/>
      <w:color w:val="FF0000"/>
      <w:sz w:val="24"/>
      <w:szCs w:val="24"/>
      <w:u w:val="none"/>
    </w:rPr>
  </w:style>
  <w:style w:type="character" w:customStyle="1" w:styleId="27">
    <w:name w:val="font41"/>
    <w:basedOn w:val="11"/>
    <w:qFormat/>
    <w:uiPriority w:val="0"/>
    <w:rPr>
      <w:rFonts w:hint="default" w:ascii="Times New Roman" w:hAnsi="Times New Roman" w:cs="Times New Roman"/>
      <w:color w:val="000000"/>
      <w:sz w:val="28"/>
      <w:szCs w:val="28"/>
      <w:u w:val="none"/>
    </w:rPr>
  </w:style>
  <w:style w:type="character" w:customStyle="1" w:styleId="28">
    <w:name w:val="font61"/>
    <w:basedOn w:val="11"/>
    <w:qFormat/>
    <w:uiPriority w:val="0"/>
    <w:rPr>
      <w:rFonts w:hint="default" w:ascii="Times New Roman" w:hAnsi="Times New Roman" w:cs="Times New Roman"/>
      <w:color w:val="000000"/>
      <w:sz w:val="18"/>
      <w:szCs w:val="18"/>
      <w:u w:val="none"/>
    </w:rPr>
  </w:style>
  <w:style w:type="character" w:customStyle="1" w:styleId="29">
    <w:name w:val="font71"/>
    <w:basedOn w:val="11"/>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3932</Words>
  <Characters>4167</Characters>
  <Lines>35</Lines>
  <Paragraphs>10</Paragraphs>
  <TotalTime>15</TotalTime>
  <ScaleCrop>false</ScaleCrop>
  <LinksUpToDate>false</LinksUpToDate>
  <CharactersWithSpaces>5110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谢金林（芜湖新兴）18055375917</cp:lastModifiedBy>
  <cp:lastPrinted>2021-12-27T06:35:00Z</cp:lastPrinted>
  <dcterms:modified xsi:type="dcterms:W3CDTF">2022-05-25T11:45:17Z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7B6B2883E3334A5F9C37201C14E08BC1</vt:lpwstr>
  </property>
</Properties>
</file>