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bookmarkStart w:id="4" w:name="_GoBack"/>
      <w:r>
        <w:rPr>
          <w:rFonts w:hint="eastAsia" w:ascii="宋体" w:hAnsi="宋体"/>
          <w:color w:val="auto"/>
          <w:sz w:val="36"/>
          <w:szCs w:val="32"/>
          <w:lang w:eastAsia="zh-CN"/>
        </w:rPr>
        <w:t>公司9＃门屏风建设工程</w:t>
      </w:r>
      <w:r>
        <w:rPr>
          <w:rFonts w:hint="eastAsia" w:ascii="宋体" w:hAnsi="宋体"/>
          <w:color w:val="auto"/>
          <w:sz w:val="36"/>
          <w:szCs w:val="32"/>
          <w:lang w:val="en-US" w:eastAsia="zh-CN"/>
        </w:rPr>
        <w:t>项目</w:t>
      </w:r>
      <w:bookmarkEnd w:id="4"/>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31</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建筑工程施工总承包叁</w:t>
      </w:r>
      <w:r>
        <w:rPr>
          <w:rFonts w:hint="eastAsia"/>
          <w:color w:val="FF0000"/>
          <w:sz w:val="24"/>
          <w:szCs w:val="24"/>
          <w:u w:val="none"/>
        </w:rPr>
        <w:t>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01</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公司9＃门屏风建设工程项目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公司9＃门屏风建设工程项目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机械开挖土方约120m3，土方回填约60m3，级配砂石垫层约20m3，碎石垫层约50m3，砼浇筑约60m3，钢筋制安约5t，砖砌筑约40m3，墙面抹灰约260m2，刷（涂料）乳胶漆约260m2，徽派墙瓦顶铺设（72cm宽）约15ｍ，徽派墙瓦顶铺设（85cm宽）约20ｍ，花坛面砖粘贴约60ｍ2，种植土更换约90ｍ3，镂空仿古窗、仿古装饰条安装等</w:t>
      </w:r>
      <w:r>
        <w:rPr>
          <w:rFonts w:hint="eastAsia" w:ascii="宋体" w:hAnsi="宋体"/>
          <w:color w:val="auto"/>
          <w:lang w:eastAsia="zh-CN"/>
        </w:rPr>
        <w:t>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06</w:t>
      </w:r>
      <w:r>
        <w:rPr>
          <w:rFonts w:hint="eastAsia" w:ascii="宋体" w:hAnsi="宋体"/>
          <w:color w:val="auto"/>
        </w:rPr>
        <w:t>月</w:t>
      </w:r>
      <w:r>
        <w:rPr>
          <w:rFonts w:hint="eastAsia" w:ascii="宋体" w:hAnsi="宋体"/>
          <w:color w:val="auto"/>
          <w:lang w:val="en-US" w:eastAsia="zh-CN"/>
        </w:rPr>
        <w:t>10</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07</w:t>
      </w:r>
      <w:r>
        <w:rPr>
          <w:rFonts w:hint="eastAsia" w:ascii="宋体" w:hAnsi="宋体"/>
          <w:color w:val="auto"/>
        </w:rPr>
        <w:t>月</w:t>
      </w:r>
      <w:r>
        <w:rPr>
          <w:rFonts w:hint="eastAsia" w:ascii="宋体" w:hAnsi="宋体"/>
          <w:color w:val="auto"/>
          <w:lang w:val="en-US" w:eastAsia="zh-CN"/>
        </w:rPr>
        <w:t>10</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 xml:space="preserve"> 30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所有材料（除钢筋外）由承包人提供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bookmarkStart w:id="0" w:name="_Hlk67732197"/>
      <w:r>
        <w:rPr>
          <w:rFonts w:hint="eastAsia" w:ascii="宋体" w:hAnsi="宋体" w:eastAsiaTheme="minorEastAsia" w:cstheme="minorBidi"/>
          <w:color w:val="auto"/>
          <w:kern w:val="2"/>
          <w:sz w:val="21"/>
          <w:szCs w:val="22"/>
          <w:lang w:val="en-US" w:eastAsia="zh-CN" w:bidi="ar-SA"/>
        </w:rPr>
        <w:t>单价包干部分材料价差除钢材和混凝土外不予调整，钢材和混凝土价格以</w:t>
      </w:r>
      <w:r>
        <w:rPr>
          <w:rFonts w:hint="eastAsia" w:ascii="宋体" w:hAnsi="宋体" w:eastAsiaTheme="minorEastAsia" w:cstheme="minorBidi"/>
          <w:color w:val="FF0000"/>
          <w:kern w:val="2"/>
          <w:sz w:val="21"/>
          <w:szCs w:val="22"/>
          <w:lang w:val="en-US" w:eastAsia="zh-CN" w:bidi="ar-SA"/>
        </w:rPr>
        <w:t>2022年第4期</w:t>
      </w:r>
      <w:r>
        <w:rPr>
          <w:rFonts w:hint="eastAsia" w:ascii="宋体" w:hAnsi="宋体" w:eastAsiaTheme="minorEastAsia" w:cstheme="minorBidi"/>
          <w:color w:val="auto"/>
          <w:kern w:val="2"/>
          <w:sz w:val="21"/>
          <w:szCs w:val="22"/>
          <w:lang w:val="en-US" w:eastAsia="zh-CN" w:bidi="ar-SA"/>
        </w:rPr>
        <w:t>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sz w:val="24"/>
          <w:szCs w:val="24"/>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发包人在指定位置提供施工电源及水源，之外部分承包人自行承担，现场施工水电费结算时按合同总价的7‰扣除或装表据实扣除</w:t>
      </w:r>
      <w:r>
        <w:rPr>
          <w:sz w:val="24"/>
          <w:szCs w:val="24"/>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color w:val="auto"/>
        </w:rPr>
        <w:t>以上工程无预付款；工程完工后付至已完工程量的 70%，付款前提供等额增值税专用发票。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1485"/>
        <w:gridCol w:w="1200"/>
        <w:gridCol w:w="1314"/>
        <w:gridCol w:w="1266"/>
        <w:gridCol w:w="10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06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公司9＃门屏风建设工程电子询价委托单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机械开挖土方</w:t>
            </w:r>
          </w:p>
        </w:tc>
        <w:tc>
          <w:tcPr>
            <w:tcW w:w="120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拦标价：45元/m3，包括开挖、装车、外排（外运5km）人工清底等涉及的全部工序及人工费、机械费、材料费、措施费、不可竞争费、税金、水电费等全部费用。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拦标价：35元/m3，包括装车、运输、回填、平整、夯实等涉及的全部工序及人工费、机械费、材料费、措施费、不可竞争费、税金、水电费等全部费用。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级配砂石垫层</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拦标价：400元/m3，包括装车、运输、拌和、回填、平整、夯实等涉及的全部工序及人工费、机械费、材料费、措施费、不可竞争费、税金、水电费等全部费用。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碎石垫层</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拦标价：390元/m3，包括装车、运输、铺设、平整、夯实等涉及的全部工序及人工费、机械费、材料费、措施费、不可竞争费、税金、水电费等全部费用。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砼浇筑</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拦标价：980元/m3，包括卸车、运输、倒运、支模、对拉丝、浇筑、脚手架、养生等涉及的全部工序及人工费、机械费、材料费、措施费、不可竞争费、税金、水电费等全部费用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钢筋制安</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拦标价：1800元/t，包括卸车、运输、倒运、制作、安装等涉及的全部工序及人工费、机械费、材料费(不含钢筋材料费)、措施费、不可竞争费、税金、水电费等全部费用。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砖砌筑</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拦标价：900元/m3，包括搅拌调、运、铺砂浆，运砖，砌砖，脚手架等涉及的全部工序及人工费、机械费、材料费、措施费、不可竞争费、税金、水电费等全部费用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墙面抹灰</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260</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50元/m2，包括清理、修补、湿润基础表面、分层抹灰找平、刷浆、洒水湿润、罩面压光等涉及的全部工序及人工费、机械费、材料费、措施费、不可竞争费、税金、水电费等全部费用,。包括墙面、柱面、地面砂浆抹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刷（涂料）乳胶漆</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260</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拦标价：40元/m2，包括基层清理、调料、遮盖不应喷处，批腻子、喷涂料、压平等涉及的全部工序及人工费、机械费、材料费、措施费、不可竞争费、税金、水电费等全部费用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徽派墙瓦顶铺设（72cm宽）</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拦标价：670元/m，包括搅拌调、运、铺砂浆，铺设小青瓦、盖瓦等涉及的全部工序及人工费、机械费、材料费、措施费、不可竞争费、税金、水电费等全部费用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徽派墙瓦顶铺设（85cm宽）</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拦标价：810元/m，包括搅拌调、运、铺砂浆，铺设小青瓦、盖瓦等涉及的全部工序及人工费、机械费、材料费、措施费、不可竞争费、税金、水电费等全部费用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12</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花坛面砖粘贴</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ｍ2</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拦标价：75元/m2，包括清理基层、调制水泥砂浆、刷素水泥浆、磨边、贴砖、擦缝、清理净面、成品养护等涉及的全部工序及人工费、机械费、材料费、措施费、不可竞争费、税金、水电费等全部费用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13</w:t>
            </w:r>
          </w:p>
        </w:tc>
        <w:tc>
          <w:tcPr>
            <w:tcW w:w="148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种植土更换</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314"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ｍ3</w:t>
            </w:r>
          </w:p>
        </w:tc>
        <w:tc>
          <w:tcPr>
            <w:tcW w:w="1266"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w:t>
            </w:r>
          </w:p>
        </w:tc>
        <w:tc>
          <w:tcPr>
            <w:tcW w:w="10162"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拦标价：65元/m3，包括原土开挖、装车、外运（外运5km），种植土开挖、装车、回运（回运5km）回填、平整等涉及的全部工序及人工费、机械费、材料费、措施费、不可竞争费、税金、水电费等全部费用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14</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优惠率（不包含材料费）</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  20000 元</w:t>
            </w:r>
          </w:p>
        </w:tc>
        <w:tc>
          <w:tcPr>
            <w:tcW w:w="1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拦标价：19800元，执行2018版安徽省建设工程计价定额及配套费用定额，材料费不参与总价优惠。措施费以签证形式据实计取，二次搬运费不计取。(含：镂空仿古窗、仿古装饰条安装等)</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1" w:name="_Toc532887698"/>
      <w:bookmarkStart w:id="2" w:name="_Toc15291886"/>
      <w:bookmarkStart w:id="3" w:name="_Toc15231775"/>
      <w:r>
        <w:rPr>
          <w:color w:val="auto"/>
          <w:sz w:val="18"/>
          <w:szCs w:val="18"/>
        </w:rPr>
        <w:t xml:space="preserve"> 专项施工方案</w:t>
      </w:r>
      <w:bookmarkEnd w:id="1"/>
      <w:bookmarkEnd w:id="2"/>
      <w:bookmarkEnd w:id="3"/>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F6BAC"/>
    <w:rsid w:val="03175A1E"/>
    <w:rsid w:val="03CC35F1"/>
    <w:rsid w:val="03E436D3"/>
    <w:rsid w:val="0423636D"/>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A33768E"/>
    <w:rsid w:val="1B0616D0"/>
    <w:rsid w:val="1C1A5664"/>
    <w:rsid w:val="1C7E1688"/>
    <w:rsid w:val="1C8160E7"/>
    <w:rsid w:val="1CAB7BE0"/>
    <w:rsid w:val="1DC136C9"/>
    <w:rsid w:val="1E037CB3"/>
    <w:rsid w:val="214D2E1E"/>
    <w:rsid w:val="217540DF"/>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3837901"/>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9B446B0"/>
    <w:rsid w:val="4A1D777A"/>
    <w:rsid w:val="4BEB70CE"/>
    <w:rsid w:val="4C2439BA"/>
    <w:rsid w:val="4C6D4D7D"/>
    <w:rsid w:val="4C6F1F1E"/>
    <w:rsid w:val="4E6D2AC6"/>
    <w:rsid w:val="4EF83610"/>
    <w:rsid w:val="4F1B712F"/>
    <w:rsid w:val="4F214CC8"/>
    <w:rsid w:val="4FC1072C"/>
    <w:rsid w:val="51241910"/>
    <w:rsid w:val="51C85998"/>
    <w:rsid w:val="526A207D"/>
    <w:rsid w:val="53966193"/>
    <w:rsid w:val="54A51DE0"/>
    <w:rsid w:val="54B0630B"/>
    <w:rsid w:val="54DA0463"/>
    <w:rsid w:val="558D3BDC"/>
    <w:rsid w:val="56266223"/>
    <w:rsid w:val="56F435CB"/>
    <w:rsid w:val="57181B7C"/>
    <w:rsid w:val="579A163B"/>
    <w:rsid w:val="58251DDC"/>
    <w:rsid w:val="58B147C6"/>
    <w:rsid w:val="5953468B"/>
    <w:rsid w:val="59677B0A"/>
    <w:rsid w:val="59A06F0E"/>
    <w:rsid w:val="5A971EF5"/>
    <w:rsid w:val="5ACF5D45"/>
    <w:rsid w:val="5CA97B29"/>
    <w:rsid w:val="5D634D0C"/>
    <w:rsid w:val="5E513B46"/>
    <w:rsid w:val="5F533CAB"/>
    <w:rsid w:val="60692660"/>
    <w:rsid w:val="607B250C"/>
    <w:rsid w:val="62B532A4"/>
    <w:rsid w:val="65100BCA"/>
    <w:rsid w:val="65AA66F2"/>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7427</Words>
  <Characters>7800</Characters>
  <Lines>80</Lines>
  <Paragraphs>22</Paragraphs>
  <TotalTime>4</TotalTime>
  <ScaleCrop>false</ScaleCrop>
  <LinksUpToDate>false</LinksUpToDate>
  <CharactersWithSpaces>8219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2022-05-31T06:37:47Z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9C715AAECA884F55A9461866D6FA45E2</vt:lpwstr>
  </property>
</Properties>
</file>