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高炉供料系统1#转运站除尘管网改造工程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25</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机电工程施工总承包叁</w:t>
      </w:r>
      <w:r>
        <w:rPr>
          <w:rFonts w:hint="eastAsia"/>
          <w:color w:val="FF0000"/>
          <w:sz w:val="24"/>
          <w:szCs w:val="24"/>
          <w:u w:val="none"/>
        </w:rPr>
        <w:t>级</w:t>
      </w:r>
      <w:r>
        <w:rPr>
          <w:rFonts w:hint="eastAsia" w:ascii="宋体" w:hAnsi="宋体"/>
          <w:bCs/>
          <w:color w:val="FF0000"/>
          <w:sz w:val="24"/>
          <w:szCs w:val="24"/>
          <w:u w:val="none"/>
        </w:rPr>
        <w:t>及以上资质</w:t>
      </w:r>
      <w:r>
        <w:rPr>
          <w:rFonts w:hint="eastAsia" w:ascii="宋体" w:hAnsi="宋体"/>
          <w:bCs/>
          <w:sz w:val="24"/>
          <w:szCs w:val="24"/>
          <w:u w:val="none"/>
          <w:lang w:val="en-US" w:eastAsia="zh-CN"/>
        </w:rPr>
        <w:t>和</w:t>
      </w:r>
      <w:r>
        <w:rPr>
          <w:rFonts w:hint="eastAsia" w:ascii="宋体" w:hAnsi="宋体"/>
          <w:bCs/>
          <w:color w:val="FF0000"/>
          <w:sz w:val="24"/>
          <w:szCs w:val="24"/>
          <w:u w:val="none"/>
          <w:lang w:val="en-US" w:eastAsia="zh-CN"/>
        </w:rPr>
        <w:t>建筑工程施工总承包叁级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26</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高炉供料系统1#转运站除尘管网改造工程项目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高炉供料系统1#转运站除尘管网改造工程项目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b w:val="0"/>
          <w:bCs w:val="0"/>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w:t>
      </w:r>
      <w:r>
        <w:rPr>
          <w:rFonts w:hint="eastAsia" w:ascii="宋体" w:hAnsi="宋体"/>
          <w:b w:val="0"/>
          <w:bCs w:val="0"/>
          <w:color w:val="auto"/>
          <w:lang w:val="en-US" w:eastAsia="zh-CN"/>
        </w:rPr>
        <w:t>供料1#、6#转运站区域除尘管网改造、支架、基础等施工</w:t>
      </w:r>
      <w:r>
        <w:rPr>
          <w:rFonts w:hint="eastAsia" w:ascii="宋体" w:hAnsi="宋体"/>
          <w:b w:val="0"/>
          <w:bCs w:val="0"/>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06</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08</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70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阀门由发包人提供，其他所有材料由承包人提供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4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550" w:type="dxa"/>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10"/>
        <w:gridCol w:w="2330"/>
        <w:gridCol w:w="1337"/>
        <w:gridCol w:w="903"/>
        <w:gridCol w:w="1000"/>
        <w:gridCol w:w="9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5550"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高炉供料系统1#转运站除尘管网改造工程项目报价单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DN200-DN500（含）管道安装</w:t>
            </w:r>
          </w:p>
        </w:tc>
        <w:tc>
          <w:tcPr>
            <w:tcW w:w="13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22040055.01C01、22040055.01J01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10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拦标价：18000元/t。包括管道、管件（不含耐磨弯头）的卸车、运输、倒运、安装、试压、吹扫、除锈刷漆、标识等涉及的全部工序及人工费、机械费、材料费、措施费、不可竞争费、税金、水电费等全部费用。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5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DN500以上管道安装</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10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拦标价：16000元/t。包括管道、管件（不含耐磨弯头）的卸车、运输、倒运、安装、试压、吹扫、除锈刷漆、标识等涉及的全部工序及人工费、机械费、材料费、措施费、不可竞争费、税金、水电费等全部费用。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18"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23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DN300(含）—DN350(含）阀门安装</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2000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23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钢结构制安</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10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917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拦标价：18000元/t。包括支架、吊架、管托、埋件等所有钢结构卸车、运输、倒运、制作、安装、除锈、刷漆等涉及的全部工序及人工费、机械费、材料费、措施费、不可竞争费、税金、水电费等全部费用。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23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钢结构及管道拆除</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10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2000元/t。包括钢结构、管道、管件、阀门等拆除分解成块（600mm以内）、运输、倒运等涉及的全部工序及人工费、机械费、材料费、措施费、不可竞争费、税金、水电费等全部费用。由施工现场送至厂内指定地点（以磅单为结算依据）</w:t>
            </w:r>
            <w:bookmarkStart w:id="3" w:name="_GoBack"/>
            <w:r>
              <w:rPr>
                <w:rFonts w:hint="eastAsia" w:ascii="宋体" w:hAnsi="宋体" w:eastAsia="宋体" w:cs="宋体"/>
                <w:i w:val="0"/>
                <w:iCs w:val="0"/>
                <w:color w:val="auto"/>
                <w:kern w:val="0"/>
                <w:sz w:val="15"/>
                <w:szCs w:val="15"/>
                <w:u w:val="none"/>
                <w:bdr w:val="none" w:color="auto" w:sz="0" w:space="0"/>
                <w:lang w:val="en-US" w:eastAsia="zh-CN" w:bidi="ar"/>
              </w:rPr>
              <w:t>。</w:t>
            </w:r>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5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23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45°耐磨弯头DN300</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拦标价：1200元/个。包括卸车、运输、倒运、安装、试压、吹扫、除锈刷漆、标识等涉及的全部工序及人工费、机械费、材料费、措施费、不可竞争费、税金、水电费等全部费用。（内衬陶瓷厚度不低于5mm）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23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90°耐磨弯头DN300</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1800元/个。包括卸车、运输、倒运、安装、试压、吹扫、除锈刷漆、标识等涉及的全部工序及人工费、机械费、材料费、措施费、不可竞争费、税金、水电费等全部费用。（内衬陶瓷厚度不低于5mm，R=1.5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23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90°耐磨弯头DN350</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2300元/个。包括卸车、运输、倒运、安装、试压、吹扫、除锈刷漆、标识等涉及的全部工序及人工费、机械费、材料费、措施费、不可竞争费、税金、水电费等全部费用。（内衬陶瓷厚度不低于5mm，R=1.5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c>
          <w:tcPr>
            <w:tcW w:w="23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90°耐磨弯头DN400</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2900元/个。包括卸车、运输、倒运、安装、试压、吹扫、除锈刷漆、标识等涉及的全部工序及人工费、机械费、材料费、措施费、不可竞争费、税金、水电费等全部费用。（内衬陶瓷厚度不低于5mm，R=1.5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6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23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90°耐磨弯头DN450</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3800元/个。包括卸车、运输、倒运、安装、试压、吹扫、除锈刷漆、标识等涉及的全部工序及人工费、机械费、材料费、措施费、不可竞争费、税金、水电费等全部费用。（内衬陶瓷厚度不低于5mm，R=1.5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w:t>
            </w:r>
          </w:p>
        </w:tc>
        <w:tc>
          <w:tcPr>
            <w:tcW w:w="23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45°耐磨弯头DN900</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拦标价：10000元/个。包括卸车、运输、倒运、安装、试压、吹扫、除锈刷漆、标识等涉及的全部工序及人工费、机械费、材料费、措施费、不可竞争费、税金、水电费等全部费用。（内衬陶瓷厚度不低于5mm）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23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90°耐磨弯头DN900</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18000元/个。包括卸车、运输、倒运、安装、试压、吹扫、除锈刷漆、标识等涉及的全部工序及人工费、机械费、材料费、措施费、不可竞争费、税金、水电费等全部费用。（内衬陶瓷厚度不低于5mm，R=1.5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土方开挖</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75</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拦标价：50元/m3。包括开挖、装车、外排、人工清底等涉及的全部工序及人工费、机械费、材料费、措施费、不可竞争费、税金、水电费等全部费用。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14</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土方回填</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拦标价：50元/m3。包括装车、运输、回填、平整、夯实等涉及的全部工序及人工费、机械费、材料费、措施费、不可竞争费、税金、水电费等全部费用。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毛石垫层</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拦标价：450元/m3。包括装车、运输、铺设、平整、夯实等涉及的全部工序及人工费、机械费、材料费、措施费、不可竞争费、税金、水电费等全部费用。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级配砂石垫层</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拦标价：410元/m3。包括装车、运输、拌和、铺设、平整、夯实等涉及的全部工序及人工费、机械费、材料费、措施费、不可竞争费、税金、水电费等全部费用。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17</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砼浇筑</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拦标价：1200元/m3。包括卸车、运输、倒运、支模、对拉丝、浇筑、脚手架、养生等涉及的全部工序及人工费、机械费、材料费、措施费、不可竞争费、税金、水电费等全部费用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90" w:hRule="atLeast"/>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w:t>
            </w:r>
          </w:p>
        </w:tc>
        <w:tc>
          <w:tcPr>
            <w:tcW w:w="2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优惠率（不包含材料费）</w:t>
            </w:r>
          </w:p>
        </w:tc>
        <w:tc>
          <w:tcPr>
            <w:tcW w:w="1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暂估金额20000元</w:t>
            </w:r>
          </w:p>
        </w:tc>
        <w:tc>
          <w:tcPr>
            <w:tcW w:w="9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A1D777A"/>
    <w:rsid w:val="4BEB70CE"/>
    <w:rsid w:val="4C2439BA"/>
    <w:rsid w:val="4C6D4D7D"/>
    <w:rsid w:val="4C6F1F1E"/>
    <w:rsid w:val="4E6D2AC6"/>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8040</Words>
  <Characters>8453</Characters>
  <Lines>80</Lines>
  <Paragraphs>22</Paragraphs>
  <TotalTime>2</TotalTime>
  <ScaleCrop>false</ScaleCrop>
  <LinksUpToDate>false</LinksUpToDate>
  <CharactersWithSpaces>8850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2022-05-25T01:46:39Z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