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val="en-US" w:eastAsia="zh-CN"/>
        </w:rPr>
        <w:t xml:space="preserve">  </w:t>
      </w:r>
      <w:r>
        <w:rPr>
          <w:rFonts w:hint="eastAsia" w:ascii="宋体" w:hAnsi="宋体"/>
          <w:color w:val="auto"/>
          <w:sz w:val="36"/>
          <w:szCs w:val="32"/>
          <w:lang w:eastAsia="zh-CN"/>
        </w:rPr>
        <w:t>铸管部1＃楼房间及通道改造工程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05</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12</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hAnsi="宋体"/>
          <w:color w:val="FF0000"/>
          <w:sz w:val="24"/>
          <w:szCs w:val="24"/>
          <w:highlight w:val="none"/>
          <w:lang w:val="en-US" w:eastAsia="zh-CN"/>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建筑</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05</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铸管部1＃楼房间及通道改造工程项目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铸管部1＃楼房间及通道改造工程项目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b w:val="0"/>
          <w:bCs w:val="0"/>
          <w:color w:val="auto"/>
          <w:lang w:val="en-US" w:eastAsia="zh-CN"/>
        </w:rPr>
        <w:t>包</w:t>
      </w:r>
      <w:r>
        <w:rPr>
          <w:rFonts w:hint="eastAsia" w:ascii="宋体" w:hAnsi="宋体"/>
          <w:color w:val="auto"/>
          <w:lang w:val="en-US" w:eastAsia="zh-CN"/>
        </w:rPr>
        <w:t>含：墙体拆除，原有门封堵，钢梯拆除，格栅拆除，砌墙，墙面抹灰、粉刷，地砖铺设，塑胶地材铺设，走道钢平台、斜撑、钢梯等钢结构制安，阳光板安装，百叶窗安装，不锈钢栏杆安装，门窗拆除与安装等图纸内全部工程量</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2022-06-05      （暂定）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2022-08-04                                                    </w:t>
      </w:r>
    </w:p>
    <w:p>
      <w:pPr>
        <w:spacing w:line="360" w:lineRule="auto"/>
        <w:rPr>
          <w:rFonts w:ascii="宋体" w:hAnsi="宋体"/>
          <w:color w:val="auto"/>
        </w:rPr>
      </w:pPr>
      <w:r>
        <w:rPr>
          <w:rFonts w:hint="eastAsia" w:ascii="宋体" w:hAnsi="宋体"/>
          <w:color w:val="auto"/>
          <w:lang w:val="en-US" w:eastAsia="zh-CN"/>
        </w:rPr>
        <w:t>合同工期总日历天数 60 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所有材料由承包人提供</w:t>
      </w: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3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承包人在开工后7天内编制详细的施工进度计划，确定重要节点工期，经发包人批准后承包人盖章，作为节点工期考核依据。</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2．双方约定的工程款（进度款）支付的方式：以上工程无预付款；发包人次月按审定的上月进度的70%支付承包人工程款，付款前提供等额增值税专用发票。</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p>
      <w:pPr>
        <w:spacing w:line="240" w:lineRule="auto"/>
        <w:jc w:val="center"/>
        <w:rPr>
          <w:rFonts w:ascii="宋体" w:hAnsi="宋体"/>
          <w:b/>
          <w:bCs/>
          <w:sz w:val="36"/>
          <w:szCs w:val="36"/>
          <w:highlight w:val="none"/>
        </w:rPr>
      </w:pPr>
      <w:r>
        <w:rPr>
          <w:rFonts w:hint="eastAsia" w:ascii="宋体" w:hAnsi="宋体"/>
          <w:b/>
          <w:bCs/>
          <w:sz w:val="36"/>
          <w:szCs w:val="36"/>
          <w:highlight w:val="none"/>
          <w:u w:val="single"/>
        </w:rPr>
        <w:t xml:space="preserve"> </w:t>
      </w:r>
      <w:r>
        <w:rPr>
          <w:rFonts w:hint="eastAsia" w:ascii="宋体" w:hAnsi="宋体"/>
          <w:b/>
          <w:bCs/>
          <w:sz w:val="36"/>
          <w:szCs w:val="36"/>
          <w:highlight w:val="none"/>
          <w:u w:val="single"/>
          <w:lang w:eastAsia="zh-CN"/>
        </w:rPr>
        <w:t>铸管部1＃楼房间及通道改造工程</w:t>
      </w:r>
      <w:r>
        <w:rPr>
          <w:rFonts w:hint="eastAsia" w:ascii="宋体" w:hAnsi="宋体"/>
          <w:b/>
          <w:bCs/>
          <w:sz w:val="36"/>
          <w:szCs w:val="36"/>
          <w:highlight w:val="none"/>
          <w:u w:val="single"/>
        </w:rPr>
        <w:t xml:space="preserve"> </w:t>
      </w:r>
      <w:r>
        <w:rPr>
          <w:rFonts w:hint="eastAsia" w:ascii="宋体" w:hAnsi="宋体"/>
          <w:b/>
          <w:bCs/>
          <w:sz w:val="36"/>
          <w:szCs w:val="36"/>
          <w:highlight w:val="none"/>
          <w:lang w:val="en-US" w:eastAsia="zh-CN"/>
        </w:rPr>
        <w:t>报价</w:t>
      </w:r>
      <w:r>
        <w:rPr>
          <w:rFonts w:hint="eastAsia" w:ascii="宋体" w:hAnsi="宋体"/>
          <w:b/>
          <w:bCs/>
          <w:sz w:val="36"/>
          <w:szCs w:val="36"/>
          <w:highlight w:val="none"/>
        </w:rPr>
        <w:t>单</w:t>
      </w:r>
    </w:p>
    <w:tbl>
      <w:tblPr>
        <w:tblStyle w:val="13"/>
        <w:tblpPr w:leftFromText="180" w:rightFromText="180" w:vertAnchor="text" w:horzAnchor="page" w:tblpX="529" w:tblpY="771"/>
        <w:tblOverlap w:val="never"/>
        <w:tblW w:w="5277"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580"/>
        <w:gridCol w:w="1480"/>
        <w:gridCol w:w="640"/>
        <w:gridCol w:w="780"/>
        <w:gridCol w:w="850"/>
        <w:gridCol w:w="1171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59" w:hRule="atLeast"/>
        </w:trPr>
        <w:tc>
          <w:tcPr>
            <w:tcW w:w="580" w:type="dxa"/>
            <w:tcBorders>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18"/>
                <w:szCs w:val="18"/>
                <w:highlight w:val="none"/>
              </w:rPr>
            </w:pPr>
            <w:r>
              <w:rPr>
                <w:rFonts w:hint="eastAsia" w:ascii="宋体" w:hAnsi="宋体" w:eastAsia="宋体" w:cs="宋体"/>
                <w:b/>
                <w:bCs/>
                <w:i w:val="0"/>
                <w:iCs w:val="0"/>
                <w:color w:val="000000"/>
                <w:kern w:val="0"/>
                <w:sz w:val="18"/>
                <w:szCs w:val="18"/>
                <w:u w:val="none"/>
                <w:lang w:val="en-US" w:eastAsia="zh-CN" w:bidi="ar"/>
              </w:rPr>
              <w:t>序号</w:t>
            </w:r>
          </w:p>
        </w:tc>
        <w:tc>
          <w:tcPr>
            <w:tcW w:w="1480"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18"/>
                <w:szCs w:val="18"/>
                <w:highlight w:val="none"/>
              </w:rPr>
            </w:pPr>
            <w:r>
              <w:rPr>
                <w:rFonts w:hint="eastAsia" w:ascii="宋体" w:hAnsi="宋体" w:eastAsia="宋体" w:cs="宋体"/>
                <w:b/>
                <w:bCs/>
                <w:i w:val="0"/>
                <w:iCs w:val="0"/>
                <w:color w:val="000000"/>
                <w:kern w:val="0"/>
                <w:sz w:val="18"/>
                <w:szCs w:val="18"/>
                <w:u w:val="none"/>
                <w:lang w:val="en-US" w:eastAsia="zh-CN" w:bidi="ar"/>
              </w:rPr>
              <w:t>分项名称</w:t>
            </w:r>
          </w:p>
        </w:tc>
        <w:tc>
          <w:tcPr>
            <w:tcW w:w="640"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图号</w:t>
            </w:r>
          </w:p>
        </w:tc>
        <w:tc>
          <w:tcPr>
            <w:tcW w:w="780"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18"/>
                <w:szCs w:val="18"/>
                <w:highlight w:val="none"/>
              </w:rPr>
            </w:pPr>
            <w:r>
              <w:rPr>
                <w:rFonts w:hint="eastAsia" w:ascii="宋体" w:hAnsi="宋体" w:eastAsia="宋体" w:cs="宋体"/>
                <w:b/>
                <w:bCs/>
                <w:i w:val="0"/>
                <w:iCs w:val="0"/>
                <w:color w:val="000000"/>
                <w:kern w:val="0"/>
                <w:sz w:val="18"/>
                <w:szCs w:val="18"/>
                <w:u w:val="none"/>
                <w:lang w:val="en-US" w:eastAsia="zh-CN" w:bidi="ar"/>
              </w:rPr>
              <w:t>单位</w:t>
            </w:r>
          </w:p>
        </w:tc>
        <w:tc>
          <w:tcPr>
            <w:tcW w:w="850"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18"/>
                <w:szCs w:val="18"/>
                <w:highlight w:val="none"/>
              </w:rPr>
            </w:pPr>
            <w:r>
              <w:rPr>
                <w:rFonts w:hint="eastAsia" w:ascii="宋体" w:hAnsi="宋体" w:eastAsia="宋体" w:cs="宋体"/>
                <w:b/>
                <w:bCs/>
                <w:i w:val="0"/>
                <w:iCs w:val="0"/>
                <w:color w:val="000000"/>
                <w:kern w:val="0"/>
                <w:sz w:val="18"/>
                <w:szCs w:val="18"/>
                <w:u w:val="none"/>
                <w:lang w:val="en-US" w:eastAsia="zh-CN" w:bidi="ar"/>
              </w:rPr>
              <w:t>暂估工程量</w:t>
            </w:r>
          </w:p>
        </w:tc>
        <w:tc>
          <w:tcPr>
            <w:tcW w:w="11710" w:type="dxa"/>
            <w:tcBorders>
              <w:left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工作内容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6" w:hRule="atLeast"/>
        </w:trPr>
        <w:tc>
          <w:tcPr>
            <w:tcW w:w="58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u w:val="none"/>
                <w:lang w:val="en-US" w:eastAsia="zh-CN" w:bidi="ar"/>
              </w:rPr>
              <w:t>1</w:t>
            </w:r>
          </w:p>
        </w:tc>
        <w:tc>
          <w:tcPr>
            <w:tcW w:w="148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color w:val="auto"/>
                <w:sz w:val="15"/>
                <w:szCs w:val="15"/>
                <w:highlight w:val="none"/>
              </w:rPr>
            </w:pPr>
            <w:r>
              <w:rPr>
                <w:rFonts w:hint="eastAsia" w:ascii="宋体" w:hAnsi="宋体" w:eastAsia="宋体" w:cs="宋体"/>
                <w:i w:val="0"/>
                <w:iCs w:val="0"/>
                <w:color w:val="000000"/>
                <w:kern w:val="0"/>
                <w:sz w:val="15"/>
                <w:szCs w:val="15"/>
                <w:u w:val="none"/>
                <w:lang w:val="en-US" w:eastAsia="zh-CN" w:bidi="ar"/>
              </w:rPr>
              <w:t>墙体拆除</w:t>
            </w:r>
          </w:p>
        </w:tc>
        <w:tc>
          <w:tcPr>
            <w:tcW w:w="640" w:type="dxa"/>
            <w:vMerge w:val="restar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auto"/>
                <w:sz w:val="15"/>
                <w:szCs w:val="15"/>
                <w:highlight w:val="none"/>
              </w:rPr>
            </w:pPr>
            <w:r>
              <w:rPr>
                <w:rFonts w:hint="eastAsia" w:ascii="宋体" w:hAnsi="宋体" w:eastAsia="宋体" w:cs="宋体"/>
                <w:i w:val="0"/>
                <w:iCs w:val="0"/>
                <w:color w:val="000000"/>
                <w:kern w:val="0"/>
                <w:sz w:val="15"/>
                <w:szCs w:val="15"/>
                <w:u w:val="none"/>
                <w:lang w:val="en-US" w:eastAsia="zh-CN" w:bidi="ar"/>
              </w:rPr>
              <w:t>22040054.01J01</w:t>
            </w:r>
          </w:p>
        </w:tc>
        <w:tc>
          <w:tcPr>
            <w:tcW w:w="78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5"/>
                <w:szCs w:val="15"/>
                <w:highlight w:val="none"/>
              </w:rPr>
            </w:pPr>
            <w:r>
              <w:rPr>
                <w:rFonts w:hint="eastAsia" w:ascii="宋体" w:hAnsi="宋体" w:eastAsia="宋体" w:cs="宋体"/>
                <w:i w:val="0"/>
                <w:iCs w:val="0"/>
                <w:color w:val="000000"/>
                <w:kern w:val="0"/>
                <w:sz w:val="15"/>
                <w:szCs w:val="15"/>
                <w:u w:val="none"/>
                <w:lang w:val="en-US" w:eastAsia="zh-CN" w:bidi="ar"/>
              </w:rPr>
              <w:t>m3</w:t>
            </w:r>
          </w:p>
        </w:tc>
        <w:tc>
          <w:tcPr>
            <w:tcW w:w="8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sz w:val="15"/>
                <w:szCs w:val="15"/>
                <w:highlight w:val="none"/>
                <w:lang w:val="en-US"/>
              </w:rPr>
            </w:pPr>
            <w:r>
              <w:rPr>
                <w:rFonts w:hint="eastAsia" w:ascii="宋体" w:hAnsi="宋体" w:eastAsia="宋体" w:cs="宋体"/>
                <w:i w:val="0"/>
                <w:iCs w:val="0"/>
                <w:color w:val="000000"/>
                <w:kern w:val="0"/>
                <w:sz w:val="15"/>
                <w:szCs w:val="15"/>
                <w:u w:val="none"/>
                <w:lang w:val="en-US" w:eastAsia="zh-CN" w:bidi="ar"/>
              </w:rPr>
              <w:t>45</w:t>
            </w:r>
          </w:p>
        </w:tc>
        <w:tc>
          <w:tcPr>
            <w:tcW w:w="1171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5"/>
                <w:szCs w:val="15"/>
                <w:highlight w:val="none"/>
              </w:rPr>
            </w:pPr>
            <w:r>
              <w:rPr>
                <w:rFonts w:hint="eastAsia" w:ascii="宋体" w:hAnsi="宋体" w:eastAsia="宋体" w:cs="宋体"/>
                <w:i w:val="0"/>
                <w:iCs w:val="0"/>
                <w:color w:val="000000"/>
                <w:kern w:val="0"/>
                <w:sz w:val="15"/>
                <w:szCs w:val="15"/>
                <w:u w:val="none"/>
                <w:lang w:val="en-US" w:eastAsia="zh-CN" w:bidi="ar"/>
              </w:rPr>
              <w:t>拦标价：220元/m3。包括拆除、装车、外排等涉及的全部工序及人工费、机械费、材料费、措施费、不可竞争费、税金、水电费等全部费用。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58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15"/>
                <w:szCs w:val="15"/>
                <w:highlight w:val="none"/>
                <w:lang w:bidi="ar"/>
              </w:rPr>
            </w:pPr>
            <w:r>
              <w:rPr>
                <w:rFonts w:hint="eastAsia" w:ascii="宋体" w:hAnsi="宋体" w:eastAsia="宋体" w:cs="宋体"/>
                <w:i w:val="0"/>
                <w:iCs w:val="0"/>
                <w:color w:val="000000"/>
                <w:kern w:val="0"/>
                <w:sz w:val="15"/>
                <w:szCs w:val="15"/>
                <w:u w:val="none"/>
                <w:lang w:val="en-US" w:eastAsia="zh-CN" w:bidi="ar"/>
              </w:rPr>
              <w:t>2</w:t>
            </w:r>
          </w:p>
        </w:tc>
        <w:tc>
          <w:tcPr>
            <w:tcW w:w="14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15"/>
                <w:szCs w:val="15"/>
                <w:highlight w:val="none"/>
                <w:lang w:bidi="ar"/>
              </w:rPr>
            </w:pPr>
            <w:r>
              <w:rPr>
                <w:rFonts w:hint="eastAsia" w:ascii="宋体" w:hAnsi="宋体" w:eastAsia="宋体" w:cs="宋体"/>
                <w:i w:val="0"/>
                <w:iCs w:val="0"/>
                <w:color w:val="000000"/>
                <w:kern w:val="0"/>
                <w:sz w:val="15"/>
                <w:szCs w:val="15"/>
                <w:u w:val="none"/>
                <w:lang w:val="en-US" w:eastAsia="zh-CN" w:bidi="ar"/>
              </w:rPr>
              <w:t>门拆除</w:t>
            </w: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auto"/>
                <w:kern w:val="0"/>
                <w:sz w:val="15"/>
                <w:szCs w:val="15"/>
                <w:highlight w:val="none"/>
                <w:u w:val="none"/>
                <w:lang w:val="en-US" w:eastAsia="zh-CN" w:bidi="ar"/>
              </w:rPr>
            </w:pP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15"/>
                <w:szCs w:val="15"/>
                <w:highlight w:val="none"/>
                <w:lang w:bidi="ar"/>
              </w:rPr>
            </w:pPr>
            <w:r>
              <w:rPr>
                <w:rFonts w:hint="eastAsia" w:ascii="宋体" w:hAnsi="宋体" w:eastAsia="宋体" w:cs="宋体"/>
                <w:i w:val="0"/>
                <w:iCs w:val="0"/>
                <w:color w:val="000000"/>
                <w:kern w:val="0"/>
                <w:sz w:val="15"/>
                <w:szCs w:val="15"/>
                <w:u w:val="none"/>
                <w:lang w:val="en-US" w:eastAsia="zh-CN" w:bidi="ar"/>
              </w:rPr>
              <w:t>m2</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15"/>
                <w:szCs w:val="15"/>
                <w:highlight w:val="none"/>
                <w:lang w:bidi="ar"/>
              </w:rPr>
            </w:pPr>
            <w:r>
              <w:rPr>
                <w:rFonts w:hint="eastAsia" w:ascii="宋体" w:hAnsi="宋体" w:eastAsia="宋体" w:cs="宋体"/>
                <w:i w:val="0"/>
                <w:iCs w:val="0"/>
                <w:color w:val="000000"/>
                <w:kern w:val="0"/>
                <w:sz w:val="15"/>
                <w:szCs w:val="15"/>
                <w:u w:val="none"/>
                <w:lang w:val="en-US" w:eastAsia="zh-CN" w:bidi="ar"/>
              </w:rPr>
              <w:t>22</w:t>
            </w:r>
          </w:p>
        </w:tc>
        <w:tc>
          <w:tcPr>
            <w:tcW w:w="11710"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u w:val="none"/>
                <w:lang w:val="en-US" w:eastAsia="zh-CN" w:bidi="ar"/>
              </w:rPr>
              <w:t>拦标价：23元/m2。包括拆除、装车、外排等涉及的全部工序及人工费、机械费、材料费、措施费、不可竞争费、税金、水电费等全部费用。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58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u w:val="none"/>
                <w:lang w:val="en-US" w:eastAsia="zh-CN" w:bidi="ar"/>
              </w:rPr>
              <w:t>3</w:t>
            </w:r>
          </w:p>
        </w:tc>
        <w:tc>
          <w:tcPr>
            <w:tcW w:w="1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000000"/>
                <w:kern w:val="0"/>
                <w:sz w:val="15"/>
                <w:szCs w:val="15"/>
                <w:u w:val="none"/>
                <w:lang w:val="en-US" w:eastAsia="zh-CN" w:bidi="ar"/>
              </w:rPr>
              <w:t>掏门洞</w:t>
            </w: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kern w:val="0"/>
                <w:sz w:val="15"/>
                <w:szCs w:val="15"/>
                <w:highlight w:val="none"/>
                <w:u w:val="none"/>
                <w:lang w:val="en-US" w:eastAsia="zh-CN" w:bidi="ar"/>
              </w:rPr>
            </w:pP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u w:val="none"/>
                <w:lang w:val="en-US" w:eastAsia="zh-CN" w:bidi="ar"/>
              </w:rPr>
              <w:t>m2</w:t>
            </w: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u w:val="none"/>
                <w:lang w:val="en-US" w:eastAsia="zh-CN" w:bidi="ar"/>
              </w:rPr>
              <w:t>40</w:t>
            </w:r>
          </w:p>
        </w:tc>
        <w:tc>
          <w:tcPr>
            <w:tcW w:w="1171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u w:val="none"/>
                <w:lang w:val="en-US" w:eastAsia="zh-CN" w:bidi="ar"/>
              </w:rPr>
              <w:t>拦标价：245元/m2。包括砖墙拆除、门洞修补、增加过梁、垃圾清理等涉及的全部工序及人工费、机械费、材料费、措施费、不可竞争费、税金、水电费等全部费用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58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4</w:t>
            </w:r>
          </w:p>
        </w:tc>
        <w:tc>
          <w:tcPr>
            <w:tcW w:w="1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不锈钢门安装</w:t>
            </w: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kern w:val="0"/>
                <w:sz w:val="15"/>
                <w:szCs w:val="15"/>
                <w:highlight w:val="none"/>
                <w:u w:val="none"/>
                <w:lang w:val="en-US" w:eastAsia="zh-CN" w:bidi="ar"/>
              </w:rPr>
            </w:pP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m2</w:t>
            </w: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29</w:t>
            </w:r>
          </w:p>
        </w:tc>
        <w:tc>
          <w:tcPr>
            <w:tcW w:w="1171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拦标价：1550元/m2。包括划线定位、吊正、塞缝、拼装组合、钉胶条、小五金安装等涉及的全部工序及人工费、机械费、材料费、措施费、不可竞争费、税金、水电费等全部费用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58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5</w:t>
            </w:r>
          </w:p>
        </w:tc>
        <w:tc>
          <w:tcPr>
            <w:tcW w:w="1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混凝土砌块砌筑</w:t>
            </w: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kern w:val="0"/>
                <w:sz w:val="15"/>
                <w:szCs w:val="15"/>
                <w:highlight w:val="none"/>
                <w:u w:val="none"/>
                <w:lang w:val="en-US" w:eastAsia="zh-CN" w:bidi="ar"/>
              </w:rPr>
            </w:pP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m3</w:t>
            </w: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7</w:t>
            </w:r>
          </w:p>
        </w:tc>
        <w:tc>
          <w:tcPr>
            <w:tcW w:w="1171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拦标价：760元/m3。包括搅拌调、运、铺砂浆，运砖，砌砖，脚手架等涉及的全部工序及人工费、机械费、材料费、措施费、不可竞争费、税金、水电费等全部费用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58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6</w:t>
            </w:r>
          </w:p>
        </w:tc>
        <w:tc>
          <w:tcPr>
            <w:tcW w:w="1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外墙砖粘贴</w:t>
            </w: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5"/>
                <w:szCs w:val="15"/>
                <w:highlight w:val="none"/>
                <w:u w:val="none"/>
                <w:lang w:val="en-US" w:eastAsia="zh-CN" w:bidi="ar"/>
              </w:rPr>
            </w:pP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m2</w:t>
            </w:r>
            <w:bookmarkStart w:id="3" w:name="_GoBack"/>
            <w:bookmarkEnd w:id="3"/>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w:t>
            </w:r>
          </w:p>
        </w:tc>
        <w:tc>
          <w:tcPr>
            <w:tcW w:w="1171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拦标价：79元/m2。包括清理基层、调制水泥砂浆、刷素水泥浆、磨边、贴砖、擦缝、清理净面、成品养护等涉及的全部工序及人工费、机械费、材料费（不含墙面砖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58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7</w:t>
            </w:r>
          </w:p>
        </w:tc>
        <w:tc>
          <w:tcPr>
            <w:tcW w:w="1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墙面抹灰</w:t>
            </w: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5"/>
                <w:szCs w:val="15"/>
                <w:highlight w:val="none"/>
                <w:u w:val="none"/>
                <w:lang w:val="en-US" w:eastAsia="zh-CN" w:bidi="ar"/>
              </w:rPr>
            </w:pP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m2</w:t>
            </w: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57</w:t>
            </w:r>
          </w:p>
        </w:tc>
        <w:tc>
          <w:tcPr>
            <w:tcW w:w="1171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拦标价：39元/m2。包括清理、修补、湿润基础表面、分层抹灰找平、刷浆、洒水湿润、罩面压光等涉及的全部工序及人工费、机械费、材料费、措施费、不可竞争费、税金、水电费等全部费用,。包括墙面、柱面、地面砂浆抹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90" w:hRule="atLeast"/>
        </w:trPr>
        <w:tc>
          <w:tcPr>
            <w:tcW w:w="58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w:t>
            </w:r>
          </w:p>
        </w:tc>
        <w:tc>
          <w:tcPr>
            <w:tcW w:w="1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墙面刷乳胶漆</w:t>
            </w: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5"/>
                <w:szCs w:val="15"/>
                <w:highlight w:val="none"/>
                <w:u w:val="none"/>
                <w:lang w:val="en-US" w:eastAsia="zh-CN" w:bidi="ar"/>
              </w:rPr>
            </w:pP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m2</w:t>
            </w: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57</w:t>
            </w:r>
          </w:p>
        </w:tc>
        <w:tc>
          <w:tcPr>
            <w:tcW w:w="1171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拦标价：34元/m2。包括基层清理、调料、遮盖不应喷处，批腻子、喷涂料、压平等涉及的全部工序及人工费、机械费、材料费、措施费、不可竞争费、税金、水电费等全部费用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58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9</w:t>
            </w:r>
          </w:p>
        </w:tc>
        <w:tc>
          <w:tcPr>
            <w:tcW w:w="1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地砖铺设</w:t>
            </w: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5"/>
                <w:szCs w:val="15"/>
                <w:highlight w:val="none"/>
                <w:u w:val="none"/>
                <w:lang w:val="en-US" w:eastAsia="zh-CN" w:bidi="ar"/>
              </w:rPr>
            </w:pP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m2</w:t>
            </w: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25</w:t>
            </w:r>
          </w:p>
        </w:tc>
        <w:tc>
          <w:tcPr>
            <w:tcW w:w="1171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拦标价：72元/m2。包括清理基层、调制水泥砂浆、刷素水泥浆、磨边、贴砖、擦缝、清理净面、成品养护等涉及的全部工序及人工费、机械费、材料费（不含地砖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90" w:hRule="atLeast"/>
        </w:trPr>
        <w:tc>
          <w:tcPr>
            <w:tcW w:w="58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w:t>
            </w:r>
          </w:p>
        </w:tc>
        <w:tc>
          <w:tcPr>
            <w:tcW w:w="1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植筋</w:t>
            </w: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5"/>
                <w:szCs w:val="15"/>
                <w:highlight w:val="none"/>
                <w:u w:val="none"/>
                <w:lang w:val="en-US" w:eastAsia="zh-CN" w:bidi="ar"/>
              </w:rPr>
            </w:pP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根</w:t>
            </w: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72</w:t>
            </w:r>
          </w:p>
        </w:tc>
        <w:tc>
          <w:tcPr>
            <w:tcW w:w="1171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拦标价：16元/根。包括打孔、清理、安置钢筋、灌胶等涉及的全部工序及人工费、机械费、材料费、措施费、不可竞争费、税金、水电费等全部费用。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58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11</w:t>
            </w:r>
          </w:p>
        </w:tc>
        <w:tc>
          <w:tcPr>
            <w:tcW w:w="1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钢结构拆除</w:t>
            </w: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5"/>
                <w:szCs w:val="15"/>
                <w:highlight w:val="none"/>
                <w:u w:val="none"/>
                <w:lang w:val="en-US" w:eastAsia="zh-CN" w:bidi="ar"/>
              </w:rPr>
            </w:pP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t</w:t>
            </w: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3</w:t>
            </w:r>
          </w:p>
        </w:tc>
        <w:tc>
          <w:tcPr>
            <w:tcW w:w="1171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拦标价：1000元/t。包括拆除、分解（分解尺寸不大于400mm*400mm）、运送到指定位置等涉及的全部工序及人工费、机械费、材料费、措施费、不可竞争费、税金、水电费等全部费用。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58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12</w:t>
            </w:r>
          </w:p>
        </w:tc>
        <w:tc>
          <w:tcPr>
            <w:tcW w:w="1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钢结构制安</w:t>
            </w: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5"/>
                <w:szCs w:val="15"/>
                <w:highlight w:val="none"/>
                <w:u w:val="none"/>
                <w:lang w:val="en-US" w:eastAsia="zh-CN" w:bidi="ar"/>
              </w:rPr>
            </w:pP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ｔ</w:t>
            </w: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13</w:t>
            </w:r>
          </w:p>
        </w:tc>
        <w:tc>
          <w:tcPr>
            <w:tcW w:w="1171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拦标价：13000元/ｔ。包含埋件、平台、钢梯、框架。包括卸车、运输、倒运、制作、安装、除锈刷漆、脚手架等涉及的全部工序及人工费、机械费、材料费、措施费、不可竞争费、税金、水电费等全部费用。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90" w:hRule="atLeast"/>
        </w:trPr>
        <w:tc>
          <w:tcPr>
            <w:tcW w:w="58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13</w:t>
            </w:r>
          </w:p>
        </w:tc>
        <w:tc>
          <w:tcPr>
            <w:tcW w:w="1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塑胶地材铺设</w:t>
            </w: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5"/>
                <w:szCs w:val="15"/>
                <w:highlight w:val="none"/>
                <w:u w:val="none"/>
                <w:lang w:val="en-US" w:eastAsia="zh-CN" w:bidi="ar"/>
              </w:rPr>
            </w:pP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m2</w:t>
            </w: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107</w:t>
            </w:r>
          </w:p>
        </w:tc>
        <w:tc>
          <w:tcPr>
            <w:tcW w:w="1171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拦标价：189元/m2。包括装车、运输、倒运、基底清理、铺设等涉及的全部工序及人工费、机械费、材料费、措施费、不可竞争费、税金、水电费等全部费用。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58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14</w:t>
            </w:r>
          </w:p>
        </w:tc>
        <w:tc>
          <w:tcPr>
            <w:tcW w:w="1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阳光板安装</w:t>
            </w: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5"/>
                <w:szCs w:val="15"/>
                <w:highlight w:val="none"/>
                <w:u w:val="none"/>
                <w:lang w:val="en-US" w:eastAsia="zh-CN" w:bidi="ar"/>
              </w:rPr>
            </w:pP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m2</w:t>
            </w: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73</w:t>
            </w:r>
          </w:p>
        </w:tc>
        <w:tc>
          <w:tcPr>
            <w:tcW w:w="1171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拦标价：140元/m2。包括装车、运输、倒运、安装、脚手架等涉及的全部工序及人工费、机械费、材料费、措施费、不可竞争费、税金、水电费等全部费用。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58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15</w:t>
            </w:r>
          </w:p>
        </w:tc>
        <w:tc>
          <w:tcPr>
            <w:tcW w:w="1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304不锈钢栏杆安装</w:t>
            </w: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5"/>
                <w:szCs w:val="15"/>
                <w:highlight w:val="none"/>
                <w:u w:val="none"/>
                <w:lang w:val="en-US" w:eastAsia="zh-CN" w:bidi="ar"/>
              </w:rPr>
            </w:pP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m</w:t>
            </w: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76</w:t>
            </w:r>
          </w:p>
        </w:tc>
        <w:tc>
          <w:tcPr>
            <w:tcW w:w="1171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拦标价：635元/m。包括卸车、运输、倒运、制作、安装等涉及的全部工序及人工费、机械费、材料费、措施费、不可竞争费、税金、水电费等全部费用。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6" w:hRule="atLeast"/>
        </w:trPr>
        <w:tc>
          <w:tcPr>
            <w:tcW w:w="58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16</w:t>
            </w:r>
          </w:p>
        </w:tc>
        <w:tc>
          <w:tcPr>
            <w:tcW w:w="1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格栅拆除</w:t>
            </w: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5"/>
                <w:szCs w:val="15"/>
                <w:highlight w:val="none"/>
                <w:u w:val="none"/>
                <w:lang w:val="en-US" w:eastAsia="zh-CN" w:bidi="ar"/>
              </w:rPr>
            </w:pP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m2</w:t>
            </w: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130</w:t>
            </w:r>
          </w:p>
        </w:tc>
        <w:tc>
          <w:tcPr>
            <w:tcW w:w="1171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拦标价：14元/m2。包括拆除、收集清理、运送到指定位置等涉及的全部工序及人工费、机械费、材料费、措施费、不可竞争费、税金、水电费等全部费用。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58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17</w:t>
            </w:r>
          </w:p>
        </w:tc>
        <w:tc>
          <w:tcPr>
            <w:tcW w:w="1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不锈钢百叶穿安装</w:t>
            </w: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5"/>
                <w:szCs w:val="15"/>
                <w:highlight w:val="none"/>
                <w:u w:val="none"/>
                <w:lang w:val="en-US" w:eastAsia="zh-CN" w:bidi="ar"/>
              </w:rPr>
            </w:pP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m2</w:t>
            </w: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140</w:t>
            </w:r>
          </w:p>
        </w:tc>
        <w:tc>
          <w:tcPr>
            <w:tcW w:w="1171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拦标价：425元/m2。包括卸车、运输、倒运、安装等涉及的全部工序及人工费、机械费、材料费、措施费、不可竞争费、税金、水电费等全部费用。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90" w:hRule="atLeast"/>
        </w:trPr>
        <w:tc>
          <w:tcPr>
            <w:tcW w:w="58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18</w:t>
            </w:r>
          </w:p>
        </w:tc>
        <w:tc>
          <w:tcPr>
            <w:tcW w:w="1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优惠率(不包含材料费)</w:t>
            </w: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5"/>
                <w:szCs w:val="15"/>
                <w:highlight w:val="none"/>
                <w:u w:val="none"/>
                <w:lang w:val="en-US" w:eastAsia="zh-CN" w:bidi="ar"/>
              </w:rPr>
            </w:pP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项</w:t>
            </w: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暂估金额</w:t>
            </w:r>
            <w:r>
              <w:rPr>
                <w:rFonts w:hint="eastAsia" w:ascii="宋体" w:hAnsi="宋体" w:eastAsia="宋体" w:cs="宋体"/>
                <w:i w:val="0"/>
                <w:iCs w:val="0"/>
                <w:color w:val="000000"/>
                <w:kern w:val="0"/>
                <w:sz w:val="15"/>
                <w:szCs w:val="15"/>
                <w:u w:val="single"/>
                <w:lang w:val="en-US" w:eastAsia="zh-CN" w:bidi="ar"/>
              </w:rPr>
              <w:t>20000</w:t>
            </w:r>
            <w:r>
              <w:rPr>
                <w:rFonts w:hint="eastAsia" w:ascii="宋体" w:hAnsi="宋体" w:eastAsia="宋体" w:cs="宋体"/>
                <w:i w:val="0"/>
                <w:iCs w:val="0"/>
                <w:color w:val="000000"/>
                <w:kern w:val="0"/>
                <w:sz w:val="15"/>
                <w:szCs w:val="15"/>
                <w:u w:val="none"/>
                <w:lang w:val="en-US" w:eastAsia="zh-CN" w:bidi="ar"/>
              </w:rPr>
              <w:t>元</w:t>
            </w:r>
          </w:p>
        </w:tc>
        <w:tc>
          <w:tcPr>
            <w:tcW w:w="1171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拦标价：1%。优惠率=（暂估金额-报价）/暂估金额*100%。执行2018版安徽省建设工程计价定额及配套费用定额，材料费不参与总价优惠。措施项目费以现场确认形式据实计取，二次搬运费不计取。</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31775"/>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F6BAC"/>
    <w:rsid w:val="03175A1E"/>
    <w:rsid w:val="03CC35F1"/>
    <w:rsid w:val="03E436D3"/>
    <w:rsid w:val="0423636D"/>
    <w:rsid w:val="05F62028"/>
    <w:rsid w:val="083D3F56"/>
    <w:rsid w:val="08806402"/>
    <w:rsid w:val="08CA7F4E"/>
    <w:rsid w:val="0A047221"/>
    <w:rsid w:val="0A0901C8"/>
    <w:rsid w:val="0B4A7DF3"/>
    <w:rsid w:val="0BB21CA6"/>
    <w:rsid w:val="0DFC1491"/>
    <w:rsid w:val="0E4F2C23"/>
    <w:rsid w:val="0F454D3F"/>
    <w:rsid w:val="104501EF"/>
    <w:rsid w:val="10F83127"/>
    <w:rsid w:val="121B22D6"/>
    <w:rsid w:val="133E6E16"/>
    <w:rsid w:val="13B43725"/>
    <w:rsid w:val="140F383A"/>
    <w:rsid w:val="14197C48"/>
    <w:rsid w:val="1727792B"/>
    <w:rsid w:val="1A33768E"/>
    <w:rsid w:val="1B0616D0"/>
    <w:rsid w:val="1C1A5664"/>
    <w:rsid w:val="1C7E1688"/>
    <w:rsid w:val="1C8160E7"/>
    <w:rsid w:val="1CAB7BE0"/>
    <w:rsid w:val="1DC136C9"/>
    <w:rsid w:val="1E037CB3"/>
    <w:rsid w:val="214D2E1E"/>
    <w:rsid w:val="21D2437C"/>
    <w:rsid w:val="21F73AF2"/>
    <w:rsid w:val="23883F50"/>
    <w:rsid w:val="24AC15A9"/>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8664A2F"/>
    <w:rsid w:val="49806F97"/>
    <w:rsid w:val="49EC531C"/>
    <w:rsid w:val="4A1D777A"/>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6266223"/>
    <w:rsid w:val="56F435CB"/>
    <w:rsid w:val="57181B7C"/>
    <w:rsid w:val="579A163B"/>
    <w:rsid w:val="58251DDC"/>
    <w:rsid w:val="58B147C6"/>
    <w:rsid w:val="5953468B"/>
    <w:rsid w:val="59677B0A"/>
    <w:rsid w:val="59A06F0E"/>
    <w:rsid w:val="5A971EF5"/>
    <w:rsid w:val="5ACF5D45"/>
    <w:rsid w:val="5CA97B29"/>
    <w:rsid w:val="5D634D0C"/>
    <w:rsid w:val="5E513B46"/>
    <w:rsid w:val="5F533CAB"/>
    <w:rsid w:val="60692660"/>
    <w:rsid w:val="607B250C"/>
    <w:rsid w:val="62B532A4"/>
    <w:rsid w:val="646057E6"/>
    <w:rsid w:val="65100BCA"/>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7903</Words>
  <Characters>8283</Characters>
  <Lines>80</Lines>
  <Paragraphs>22</Paragraphs>
  <TotalTime>5</TotalTime>
  <ScaleCrop>false</ScaleCrop>
  <LinksUpToDate>false</LinksUpToDate>
  <CharactersWithSpaces>8694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2022-05-12T06:50:57Z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9C715AAECA884F55A9461866D6FA45E2</vt:lpwstr>
  </property>
</Properties>
</file>