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职工之家渗水维修工程项目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06</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08</w:t>
      </w:r>
      <w:bookmarkStart w:id="3" w:name="_GoBack"/>
      <w:bookmarkEnd w:id="3"/>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09</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职工之家渗水维修工程项目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职工之家渗水维修工程项目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b w:val="0"/>
          <w:bCs w:val="0"/>
          <w:color w:val="auto"/>
          <w:lang w:val="en-US" w:eastAsia="zh-CN"/>
        </w:rPr>
        <w:t>包</w:t>
      </w:r>
      <w:r>
        <w:rPr>
          <w:rFonts w:hint="eastAsia" w:ascii="宋体" w:hAnsi="宋体"/>
          <w:color w:val="auto"/>
          <w:lang w:val="en-US" w:eastAsia="zh-CN"/>
        </w:rPr>
        <w:t>含：窗户渗水处理、雨棚防水处理、屋顶桥架洞口漏水治理、渗水墙体修复等</w:t>
      </w:r>
      <w:r>
        <w:rPr>
          <w:rFonts w:hint="eastAsia" w:ascii="宋体" w:hAnsi="宋体"/>
          <w:color w:val="auto"/>
        </w:rPr>
        <w:t>图纸内全部工程量</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2022-06-15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2022-07-25                                                    </w:t>
      </w:r>
    </w:p>
    <w:p>
      <w:pPr>
        <w:spacing w:line="360" w:lineRule="auto"/>
        <w:rPr>
          <w:rFonts w:ascii="宋体" w:hAnsi="宋体"/>
          <w:color w:val="auto"/>
        </w:rPr>
      </w:pPr>
      <w:r>
        <w:rPr>
          <w:rFonts w:hint="eastAsia" w:ascii="宋体" w:hAnsi="宋体"/>
          <w:color w:val="auto"/>
          <w:lang w:val="en-US" w:eastAsia="zh-CN"/>
        </w:rPr>
        <w:t>合同工期总日历天数 40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该工程所有材料由承包人提供。发包人供应材料设备的结算方法：工程结束后根据图纸及工程相关资料依照合同约定的定额据实结算，超出的材料款从本工程款中扣除，材料单价按照施工期间芜湖市信息价计算。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单价包干部分材料价差除钢材和混凝土外不予调整，钢材和混凝土价格以2022年第5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承包人在开工后7天内编制详细的施工进度计划，确定重要节点工期，经发包人批准后承包人盖章，作为节点工期考核依据。</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pStyle w:val="18"/>
        <w:widowControl/>
        <w:numPr>
          <w:ilvl w:val="0"/>
          <w:numId w:val="0"/>
        </w:numPr>
        <w:spacing w:before="156" w:beforeLines="50" w:after="156" w:afterLines="50"/>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2．双方约定的工程款（进度款）支付的方式：无预付款，工程完工后付至已完工程量的70% ，付款前提供等额增值税专用发票。</w:t>
      </w:r>
    </w:p>
    <w:p>
      <w:pPr>
        <w:widowControl/>
        <w:spacing w:before="156" w:beforeLines="50" w:after="156" w:afterLines="50"/>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632" w:firstLineChars="3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p>
      <w:pPr>
        <w:spacing w:line="240" w:lineRule="auto"/>
        <w:jc w:val="center"/>
        <w:rPr>
          <w:rFonts w:ascii="宋体" w:hAnsi="宋体"/>
          <w:b/>
          <w:bCs/>
          <w:sz w:val="36"/>
          <w:szCs w:val="36"/>
          <w:highlight w:val="none"/>
        </w:rPr>
      </w:pPr>
      <w:r>
        <w:rPr>
          <w:rFonts w:hint="eastAsia" w:ascii="宋体" w:hAnsi="宋体"/>
          <w:b/>
          <w:bCs/>
          <w:sz w:val="36"/>
          <w:szCs w:val="36"/>
          <w:highlight w:val="none"/>
          <w:u w:val="single"/>
          <w:lang w:eastAsia="zh-CN"/>
        </w:rPr>
        <w:t>职工之家渗水维修工程</w:t>
      </w:r>
      <w:r>
        <w:rPr>
          <w:rFonts w:hint="eastAsia" w:ascii="宋体" w:hAnsi="宋体"/>
          <w:b/>
          <w:bCs/>
          <w:sz w:val="36"/>
          <w:szCs w:val="36"/>
          <w:highlight w:val="none"/>
          <w:u w:val="single"/>
          <w:lang w:val="en-US" w:eastAsia="zh-CN"/>
        </w:rPr>
        <w:t>项目</w:t>
      </w:r>
      <w:r>
        <w:rPr>
          <w:rFonts w:hint="eastAsia" w:ascii="宋体" w:hAnsi="宋体"/>
          <w:b/>
          <w:bCs/>
          <w:sz w:val="36"/>
          <w:szCs w:val="36"/>
          <w:highlight w:val="none"/>
          <w:lang w:val="en-US" w:eastAsia="zh-CN"/>
        </w:rPr>
        <w:t>报价</w:t>
      </w:r>
      <w:r>
        <w:rPr>
          <w:rFonts w:hint="eastAsia" w:ascii="宋体" w:hAnsi="宋体"/>
          <w:b/>
          <w:bCs/>
          <w:sz w:val="36"/>
          <w:szCs w:val="36"/>
          <w:highlight w:val="none"/>
        </w:rPr>
        <w:t>单</w:t>
      </w:r>
    </w:p>
    <w:tbl>
      <w:tblPr>
        <w:tblStyle w:val="13"/>
        <w:tblpPr w:leftFromText="180" w:rightFromText="180" w:vertAnchor="text" w:horzAnchor="page" w:tblpX="1071" w:tblpY="771"/>
        <w:tblOverlap w:val="never"/>
        <w:tblW w:w="5003"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49"/>
        <w:gridCol w:w="1762"/>
        <w:gridCol w:w="762"/>
        <w:gridCol w:w="982"/>
        <w:gridCol w:w="1352"/>
        <w:gridCol w:w="950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9" w:hRule="atLeast"/>
        </w:trPr>
        <w:tc>
          <w:tcPr>
            <w:tcW w:w="849"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1"/>
                <w:szCs w:val="21"/>
                <w:u w:val="none"/>
                <w:lang w:val="en-US" w:eastAsia="zh-CN" w:bidi="ar"/>
              </w:rPr>
              <w:t>序号</w:t>
            </w:r>
          </w:p>
        </w:tc>
        <w:tc>
          <w:tcPr>
            <w:tcW w:w="176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76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图号</w:t>
            </w:r>
          </w:p>
        </w:tc>
        <w:tc>
          <w:tcPr>
            <w:tcW w:w="98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1"/>
                <w:szCs w:val="21"/>
                <w:u w:val="none"/>
                <w:lang w:val="en-US" w:eastAsia="zh-CN" w:bidi="ar"/>
              </w:rPr>
              <w:t>单位</w:t>
            </w:r>
          </w:p>
        </w:tc>
        <w:tc>
          <w:tcPr>
            <w:tcW w:w="135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1"/>
                <w:szCs w:val="21"/>
                <w:u w:val="none"/>
                <w:lang w:val="en-US" w:eastAsia="zh-CN" w:bidi="ar"/>
              </w:rPr>
              <w:t>暂估工程量</w:t>
            </w:r>
          </w:p>
        </w:tc>
        <w:tc>
          <w:tcPr>
            <w:tcW w:w="9501"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4"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76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000000"/>
                <w:kern w:val="0"/>
                <w:sz w:val="21"/>
                <w:szCs w:val="21"/>
                <w:u w:val="none"/>
                <w:lang w:val="en-US" w:eastAsia="zh-CN" w:bidi="ar"/>
              </w:rPr>
              <w:t>窗户渗水处理</w:t>
            </w:r>
          </w:p>
        </w:tc>
        <w:tc>
          <w:tcPr>
            <w:tcW w:w="762" w:type="dxa"/>
            <w:vMerge w:val="restar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宋体"/>
                <w:color w:val="auto"/>
                <w:highlight w:val="none"/>
                <w:lang w:val="en-US" w:eastAsia="zh-CN"/>
              </w:rPr>
            </w:pPr>
            <w:r>
              <w:rPr>
                <w:rFonts w:hint="eastAsia" w:ascii="宋体" w:hAnsi="宋体" w:eastAsia="宋体" w:cs="宋体"/>
                <w:i w:val="0"/>
                <w:iCs w:val="0"/>
                <w:color w:val="000000"/>
                <w:kern w:val="0"/>
                <w:sz w:val="24"/>
                <w:szCs w:val="24"/>
                <w:u w:val="none"/>
                <w:lang w:val="en-US" w:eastAsia="zh-CN" w:bidi="ar"/>
              </w:rPr>
              <w:t>无</w:t>
            </w:r>
          </w:p>
        </w:tc>
        <w:tc>
          <w:tcPr>
            <w:tcW w:w="98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1"/>
                <w:szCs w:val="21"/>
                <w:u w:val="none"/>
                <w:lang w:val="en-US" w:eastAsia="zh-CN" w:bidi="ar"/>
              </w:rPr>
              <w:t>樘</w:t>
            </w:r>
          </w:p>
        </w:tc>
        <w:tc>
          <w:tcPr>
            <w:tcW w:w="135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highlight w:val="none"/>
                <w:lang w:val="en-US"/>
              </w:rPr>
            </w:pPr>
            <w:r>
              <w:rPr>
                <w:rFonts w:hint="eastAsia" w:ascii="宋体" w:hAnsi="宋体" w:eastAsia="宋体" w:cs="宋体"/>
                <w:i w:val="0"/>
                <w:iCs w:val="0"/>
                <w:color w:val="000000"/>
                <w:kern w:val="0"/>
                <w:sz w:val="21"/>
                <w:szCs w:val="21"/>
                <w:u w:val="none"/>
                <w:lang w:val="en-US" w:eastAsia="zh-CN" w:bidi="ar"/>
              </w:rPr>
              <w:t>50</w:t>
            </w:r>
          </w:p>
        </w:tc>
        <w:tc>
          <w:tcPr>
            <w:tcW w:w="9501"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highlight w:val="none"/>
              </w:rPr>
            </w:pPr>
            <w:r>
              <w:rPr>
                <w:rFonts w:hint="eastAsia" w:ascii="宋体" w:hAnsi="宋体" w:eastAsia="宋体" w:cs="宋体"/>
                <w:i w:val="0"/>
                <w:iCs w:val="0"/>
                <w:color w:val="000000"/>
                <w:kern w:val="0"/>
                <w:sz w:val="21"/>
                <w:szCs w:val="21"/>
                <w:u w:val="none"/>
                <w:lang w:val="en-US" w:eastAsia="zh-CN" w:bidi="ar"/>
              </w:rPr>
              <w:t>拦标价：630元/樘。包括原有窗户造型拆、装，胶体清除、粉刷层空鼓处理、窗户灌浆处理等涉及的全部工序及人工费、机械费、材料费、措施费、不可竞争费、税金、水电费等全部费用。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4"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u w:val="none"/>
                <w:lang w:val="en-US" w:eastAsia="zh-CN" w:bidi="ar"/>
              </w:rPr>
              <w:t>2</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4"/>
                <w:szCs w:val="24"/>
                <w:u w:val="none"/>
                <w:lang w:val="en-US" w:eastAsia="zh-CN" w:bidi="ar"/>
              </w:rPr>
              <w:t>雨棚防水处理</w:t>
            </w: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auto"/>
                <w:kern w:val="0"/>
                <w:sz w:val="20"/>
                <w:szCs w:val="20"/>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u w:val="none"/>
                <w:lang w:val="en-US" w:eastAsia="zh-CN" w:bidi="ar"/>
              </w:rPr>
              <w:t>项</w:t>
            </w: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u w:val="none"/>
                <w:lang w:val="en-US" w:eastAsia="zh-CN" w:bidi="ar"/>
              </w:rPr>
              <w:t>1</w:t>
            </w:r>
          </w:p>
        </w:tc>
        <w:tc>
          <w:tcPr>
            <w:tcW w:w="9501"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拦标价：5600元/项。包括清除原有卷材上翻，原有装饰层清除，防水砂浆处理、防水卷材上翻至窗台并做固定收口等涉及的全部工序及人工费、机械费、材料费、措施费、不可竞争费、税金、水电费等全部费用。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屋顶桥架洞口漏水治理</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拦标价：9100元/项。包括洞口清除至结构基层，重新吊模、二次浇筑、重新防水卷材上翻处理、脚手架搭设等涉及的全部工序及人工费、机械费、材料费、措施费、不可竞争费、税金、水电费等全部费用。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室内墙面修复</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190</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拦标价：92元/m2。包括原有墙体渗水处清除至粉刷层，界面处理、防水腻子二遍，砂纸打磨、防潮乳胶漆二遍等涉及的全部工序及人工费、机械费、材料费、措施费、不可竞争费、税金、水电费等全部费用。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渗水墙体屋面修复</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拦标价：11500元/项。包括外墙面渗水修复，屋顶漏水修复等涉及的全部工序及人工费、机械费、材料费、措施费、不可竞争费、税金、水电费等全部费用。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优惠率（不包含材料费）</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暂估金额</w:t>
            </w:r>
            <w:r>
              <w:rPr>
                <w:rFonts w:hint="eastAsia" w:ascii="宋体" w:hAnsi="宋体" w:eastAsia="宋体" w:cs="宋体"/>
                <w:i w:val="0"/>
                <w:iCs w:val="0"/>
                <w:color w:val="000000"/>
                <w:kern w:val="0"/>
                <w:sz w:val="24"/>
                <w:szCs w:val="24"/>
                <w:u w:val="single"/>
                <w:lang w:val="en-US" w:eastAsia="zh-CN" w:bidi="ar"/>
              </w:rPr>
              <w:t>2000</w:t>
            </w:r>
            <w:r>
              <w:rPr>
                <w:rFonts w:hint="eastAsia" w:ascii="宋体" w:hAnsi="宋体" w:eastAsia="宋体" w:cs="宋体"/>
                <w:i w:val="0"/>
                <w:iCs w:val="0"/>
                <w:color w:val="000000"/>
                <w:kern w:val="0"/>
                <w:sz w:val="24"/>
                <w:szCs w:val="24"/>
                <w:u w:val="none"/>
                <w:lang w:val="en-US" w:eastAsia="zh-CN" w:bidi="ar"/>
              </w:rPr>
              <w:t>元</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拦标价：1%。优惠率=（暂估金额-报价）/暂估金额*100%。执行2018版安徽省建设工程计价定额及配套费用定额，材料费不参与总价优惠。措施项目费以现场确认形式据实计取，二次搬运费不计取。</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532887698"/>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D2EB5"/>
    <w:rsid w:val="017F6BAC"/>
    <w:rsid w:val="03175A1E"/>
    <w:rsid w:val="03CC35F1"/>
    <w:rsid w:val="03CD24DC"/>
    <w:rsid w:val="03E436D3"/>
    <w:rsid w:val="0423636D"/>
    <w:rsid w:val="05F62028"/>
    <w:rsid w:val="083D3F56"/>
    <w:rsid w:val="08806402"/>
    <w:rsid w:val="08CA7F4E"/>
    <w:rsid w:val="0A047221"/>
    <w:rsid w:val="0A0901C8"/>
    <w:rsid w:val="0B4A7DF3"/>
    <w:rsid w:val="0BB21CA6"/>
    <w:rsid w:val="0DFC1491"/>
    <w:rsid w:val="0E4F2C23"/>
    <w:rsid w:val="0F454D3F"/>
    <w:rsid w:val="104501EF"/>
    <w:rsid w:val="10F83127"/>
    <w:rsid w:val="121B22D6"/>
    <w:rsid w:val="133E6E16"/>
    <w:rsid w:val="13B43725"/>
    <w:rsid w:val="140F383A"/>
    <w:rsid w:val="14197C48"/>
    <w:rsid w:val="1727792B"/>
    <w:rsid w:val="18EA1548"/>
    <w:rsid w:val="1A33768E"/>
    <w:rsid w:val="1B0616D0"/>
    <w:rsid w:val="1C1A5664"/>
    <w:rsid w:val="1C7E1688"/>
    <w:rsid w:val="1C8160E7"/>
    <w:rsid w:val="1CAB7BE0"/>
    <w:rsid w:val="1DC136C9"/>
    <w:rsid w:val="1E037CB3"/>
    <w:rsid w:val="214D2E1E"/>
    <w:rsid w:val="21D2437C"/>
    <w:rsid w:val="21F73AF2"/>
    <w:rsid w:val="22CE473A"/>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B147C6"/>
    <w:rsid w:val="5953468B"/>
    <w:rsid w:val="59677B0A"/>
    <w:rsid w:val="59A06F0E"/>
    <w:rsid w:val="5A971EF5"/>
    <w:rsid w:val="5ACF5D45"/>
    <w:rsid w:val="5CA97B29"/>
    <w:rsid w:val="5D634D0C"/>
    <w:rsid w:val="5E513B46"/>
    <w:rsid w:val="5F533CAB"/>
    <w:rsid w:val="605F3D77"/>
    <w:rsid w:val="60692660"/>
    <w:rsid w:val="607B250C"/>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6821</Words>
  <Characters>7100</Characters>
  <Lines>80</Lines>
  <Paragraphs>22</Paragraphs>
  <TotalTime>1</TotalTime>
  <ScaleCrop>false</ScaleCrop>
  <LinksUpToDate>false</LinksUpToDate>
  <CharactersWithSpaces>7511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2022-06-08T09:25:04Z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9C715AAECA884F55A9461866D6FA45E2</vt:lpwstr>
  </property>
</Properties>
</file>