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铁前铸铁机操作室移位工程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铁前铸铁机操作室移位工程项目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炼铁环保封闭工程项目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b w:val="0"/>
          <w:bCs w:val="0"/>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w:t>
      </w:r>
      <w:r>
        <w:rPr>
          <w:rFonts w:hint="eastAsia" w:ascii="宋体" w:hAnsi="宋体"/>
          <w:b w:val="0"/>
          <w:bCs w:val="0"/>
          <w:color w:val="auto"/>
          <w:lang w:val="en-US" w:eastAsia="zh-CN"/>
        </w:rPr>
        <w:t>原有操作室拆除、新建二层混凝土框架结构操作室，配套钢平台、照明等施工。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20</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08</w:t>
      </w:r>
      <w:r>
        <w:rPr>
          <w:rFonts w:hint="eastAsia" w:ascii="宋体" w:hAnsi="宋体"/>
          <w:color w:val="auto"/>
        </w:rPr>
        <w:t>月</w:t>
      </w:r>
      <w:r>
        <w:rPr>
          <w:rFonts w:hint="eastAsia" w:ascii="宋体" w:hAnsi="宋体"/>
          <w:color w:val="auto"/>
          <w:lang w:val="en-US" w:eastAsia="zh-CN"/>
        </w:rPr>
        <w:t>18</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90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3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86"/>
        <w:gridCol w:w="2044"/>
        <w:gridCol w:w="1438"/>
        <w:gridCol w:w="1109"/>
        <w:gridCol w:w="1170"/>
        <w:gridCol w:w="9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087"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3" w:name="_GoBack"/>
            <w:r>
              <w:rPr>
                <w:rFonts w:hint="eastAsia" w:ascii="宋体" w:hAnsi="宋体" w:eastAsia="宋体" w:cs="宋体"/>
                <w:b/>
                <w:bCs/>
                <w:i w:val="0"/>
                <w:iCs w:val="0"/>
                <w:color w:val="000000"/>
                <w:kern w:val="0"/>
                <w:sz w:val="32"/>
                <w:szCs w:val="32"/>
                <w:u w:val="none"/>
                <w:bdr w:val="none" w:color="auto" w:sz="0" w:space="0"/>
                <w:lang w:val="en-US" w:eastAsia="zh-CN" w:bidi="ar"/>
              </w:rPr>
              <w:t>铁前铸铁机操作室移位工程项目</w:t>
            </w:r>
            <w:bookmarkEnd w:id="3"/>
            <w:r>
              <w:rPr>
                <w:rFonts w:hint="eastAsia" w:ascii="宋体" w:hAnsi="宋体" w:eastAsia="宋体" w:cs="宋体"/>
                <w:b/>
                <w:bCs/>
                <w:i w:val="0"/>
                <w:iCs w:val="0"/>
                <w:color w:val="000000"/>
                <w:kern w:val="0"/>
                <w:sz w:val="32"/>
                <w:szCs w:val="32"/>
                <w:u w:val="none"/>
                <w:bdr w:val="none" w:color="auto" w:sz="0" w:space="0"/>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分项名称</w:t>
            </w: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施工图号</w:t>
            </w: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8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w:t>
            </w:r>
          </w:p>
        </w:tc>
        <w:tc>
          <w:tcPr>
            <w:tcW w:w="14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22030001-01J01、22030001-01J02</w:t>
            </w: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拦标价：38元/m3。包括开挖、装车、外排、人工清底等涉及的全部工序及人工费、机械费、材料费、措施费、不可竞争费、税金、水电费等全部费用。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2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拦标价：35元/m3。包括装车、运输、回填、平整、夯实等涉及的全部工序及人工费、机械费、材料费、措施费、不可竞争费、税金、水电费等全部费用。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级配碎石垫层</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拦标价：410元/m3。包括装车、运输、拌和、铺设、平整、夯实等涉及的全部工序及人工费、机械费、材料费、措施费、不可竞争费、税金、水电费等全部费用。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砼浇筑</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拦标价：1250元/m3。包括卸车、运输、倒运、支模、对拉丝、浇筑、脚手架、养生等涉及的全部工序及人工费、机械费、材料费、措施费、不可竞争费、税金、水电费等全部费用。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拦标价：1800元/t。包括卸车、运输、倒运、制作、安装等涉及的全部工序及人工费、机械费、材料费(不含钢筋材料费)、措施费、不可竞争费、税金、水电费等全部费用。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砖（砌块）砌筑</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拦标价：1050元/m3。包括搅拌调、运、铺砂浆，运砖，砌砖，脚手架等涉及的全部工序及人工费、机械费、材料费、措施费、不可竞争费、税金、水电费等全部费用。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碎石垫层</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拦标价：400元/m3。包括装车、运输、铺设、平整、夯实等涉及的全部工序及人工费、机械费、材料费、措施费、不可竞争费、税金、水电费等全部费用。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墙面抹灰</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拦标价：43元/m2。包括清理、修补、湿润基础表面、分层抹灰找平、刷浆、洒水湿润、罩面压光等涉及的全部工序及人工费、机械费、材料费、措施费、不可竞争费、税金、水电费等全部费用。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墙面刷涂料</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拦标价：30元/m2。包括基层清理、调料、遮盖不应喷处，批腻子、刷（喷）涂料、压平等涉及的全部工序及人工费、机械费、材料费、措施费、不可竞争费、税金、水电费等全部费用。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屋面</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350元/m2。包括30厚1：3水泥砂浆抹面、3+3厚SBS防水卷材、20厚1:3水泥砂浆抹面、50厚挤塑板、1:10水泥膨胀珍珠岩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地砖铺设</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70元/m2。包括清理基层、调制水泥砂浆、刷素水泥浆、磨边、贴砖、擦缝、清理净面、成品养护等涉及的全部工序及人工费、机械费、材料费（不含地砖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地砖踢脚线</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10元/m。包括清理基层、调制水泥砂浆、刷素水泥浆、磨边、贴砖、擦缝、清理净面、成品养护等涉及的全部工序及人工费、机械费、材料费（不含地砖踢脚线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外墙砖</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80元/m2。包括清理基层、调制水泥砂浆、刷素水泥浆、磨边、贴砖、擦缝、清理净面、成品养护等涉及的全部工序及人工费、机械费、材料费（不含外墙面砖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天棚吊顶</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拦标价：180元/m2。包括吊筋、龙骨安装、面层安装、脚手架等涉及的全部工序及人工费、机械费、材料费、措施费、不可竞争费、税金、水电费等全部费用。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钢结构制安</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拦标价：13000元/t。包括卸车、运输、倒运、制作、安装、除锈刷漆、脚手架等涉及的全部工序及人工费、机械费、材料费、措施费、不可竞争费、税金、水电费等全部费用。包含钢梯、栏杆、平台。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防盗门</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拦标价：800元/m2。包括划线定位、吊正、塞缝、拼装组合、钉胶条、小五金安装等涉及的全部工序及人工费、机械费、材料费、措施费、不可竞争费、税金、水电费等全部费用。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彩铝窗</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拦标价：450元/m2。包括划线定位、吊正、塞缝、拼装组合、钉胶条、小五金安装等涉及的全部工序及人工费、机械费、材料费、措施费、不可竞争费、税金、水电费等全部费用。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排水管</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拦标价：60元/m。包括卸车、运输、倒运、安装等涉及的全部工序及人工费、机械费、材料费、措施费、不可竞争费、税金、水电费等全部费用。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2044" w:type="dxa"/>
            <w:tcBorders>
              <w:top w:val="single" w:color="000000" w:sz="4" w:space="0"/>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凿除砼</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拦标价：200元/m3。包括凿除、装车、外排等涉及的全部工序及人工费、机械费、材料费、措施费、不可竞争费、税金、水电费等全部费用。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原操作室拆除</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900元/m2。包括拆除、装车、外排等涉及的全部工序及人工费、机械费、材料费、措施费、不可竞争费、税金、水电费等全部费用。包含操作室、走道、梯子、栏杆，拆除至±0.000。以建筑面积计算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w:t>
            </w:r>
          </w:p>
        </w:tc>
        <w:tc>
          <w:tcPr>
            <w:tcW w:w="1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暂估金额20000元</w:t>
            </w:r>
          </w:p>
        </w:tc>
        <w:tc>
          <w:tcPr>
            <w:tcW w:w="9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6614</Words>
  <Characters>6913</Characters>
  <Lines>80</Lines>
  <Paragraphs>22</Paragraphs>
  <TotalTime>4</TotalTime>
  <ScaleCrop>false</ScaleCrop>
  <LinksUpToDate>false</LinksUpToDate>
  <CharactersWithSpaces>7310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2022-05-05T02:05:41Z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