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炼钢部氧枪冷却塔改造工程项目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炼钢部氧枪冷却塔改造工程项目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炼钢部氧枪冷却塔改造工程项目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钢结构制安约10t，钻孔约54个，灌浆料二次灌浆约0.5m3，冷却塔拆除约40t，闭式冷却塔安装约50ｔ，DN100-DN200(含)钢管约6ｔ，DN300-DN400(含)钢管约5ｔ，DN100-DN200(含)阀门约16套，DN100以下钢管约1ｔ，DN100以下阀门约10套，电气安装等</w:t>
      </w:r>
      <w:r>
        <w:rPr>
          <w:rFonts w:hint="eastAsia" w:ascii="宋体" w:hAnsi="宋体"/>
          <w:color w:val="auto"/>
          <w:lang w:eastAsia="zh-CN"/>
        </w:rPr>
        <w:t>施工，冷却塔填料免费拆除清理</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2022-06-27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2022-08-11                                                    </w:t>
      </w:r>
    </w:p>
    <w:p>
      <w:pPr>
        <w:spacing w:line="360" w:lineRule="auto"/>
        <w:rPr>
          <w:rFonts w:ascii="宋体" w:hAnsi="宋体"/>
          <w:color w:val="auto"/>
        </w:rPr>
      </w:pPr>
      <w:r>
        <w:rPr>
          <w:rFonts w:hint="eastAsia" w:ascii="宋体" w:hAnsi="宋体"/>
          <w:color w:val="auto"/>
          <w:lang w:val="en-US" w:eastAsia="zh-CN"/>
        </w:rPr>
        <w:t>合同工期总日历天数 45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所有材料（除钢筋、阀门外）由承包人提供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2．双方约定的工程款（进度款）支付的方式：以上工程无预付款；炼钢LF炉区域、上料地坑环境综合治理工程工程完工后付至已完工程量的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8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866"/>
        <w:gridCol w:w="1200"/>
        <w:gridCol w:w="1020"/>
        <w:gridCol w:w="1123"/>
        <w:gridCol w:w="1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5847"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4" w:name="_GoBack"/>
            <w:r>
              <w:rPr>
                <w:rFonts w:hint="eastAsia" w:ascii="宋体" w:hAnsi="宋体" w:eastAsia="宋体" w:cs="宋体"/>
                <w:b/>
                <w:bCs/>
                <w:i w:val="0"/>
                <w:iCs w:val="0"/>
                <w:color w:val="000000"/>
                <w:kern w:val="0"/>
                <w:sz w:val="32"/>
                <w:szCs w:val="32"/>
                <w:u w:val="none"/>
                <w:bdr w:val="none" w:color="auto" w:sz="0" w:space="0"/>
                <w:lang w:val="en-US" w:eastAsia="zh-CN" w:bidi="ar"/>
              </w:rPr>
              <w:t>炼钢部氧枪冷却塔改造工程</w:t>
            </w:r>
            <w:bookmarkEnd w:id="4"/>
            <w:r>
              <w:rPr>
                <w:rFonts w:hint="eastAsia" w:ascii="宋体" w:hAnsi="宋体" w:eastAsia="宋体" w:cs="宋体"/>
                <w:b/>
                <w:bCs/>
                <w:i w:val="0"/>
                <w:iCs w:val="0"/>
                <w:color w:val="000000"/>
                <w:kern w:val="0"/>
                <w:sz w:val="32"/>
                <w:szCs w:val="32"/>
                <w:u w:val="none"/>
                <w:bdr w:val="none" w:color="auto" w:sz="0" w:space="0"/>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钢结构制安</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拦标价：12000元/t，包括卸车、运输、倒运、制作、安装、除锈刷漆、脚手架等涉及的全部工序及人工费、机械费、材料费、措施费、不可竞争费、税金、水电费等全部费用。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钻孔</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拦标价：100元/个，包括卸车、运输、倒运、定位、钻孔等涉及的全部工序及人工费、机械费、材料费、措施费、不可竞争费、税金、水电费等全部费用。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灌浆料二次灌浆</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拦标价：8640元/m3，包括清理、修补、湿润基础表面、灌浆等涉及的全部工序及人工费、机械费、材料费、措施费、不可竞争费、税金、水电费等全部费用。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冷却塔拆除</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拦标价：2000元/t，包括冷却塔的拆除、分解、运输、倒运等涉及的全部工序及人工费、机械费、材料费、措施费、不可竞争费、税金、水电费等全部费用。冷却塔重量以磅单计取。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闭式冷却塔安装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拦标价：3300元/t，包括卸车、运输、倒运、检验、安装、调试、标识等涉及的全部工序及人工费、机械费、材料费、措施费、不可竞争费、税金、水电费等全部费用。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DN100-DN200(含)钢管</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15000元/t，包括管道、管件及防腐材料的卸车、运输、倒运、管道管件安装、试压、吹扫、除锈、三布四油、沟槽挖填等涉及的全部工序及人工费、机械费、材料费、措施费、不可竞争费、税金、水电费等全部费用。</w:t>
            </w:r>
            <w:r>
              <w:rPr>
                <w:rFonts w:hint="eastAsia" w:ascii="宋体" w:hAnsi="宋体" w:eastAsia="宋体" w:cs="宋体"/>
                <w:i w:val="0"/>
                <w:iCs w:val="0"/>
                <w:color w:val="FF0000"/>
                <w:kern w:val="0"/>
                <w:sz w:val="22"/>
                <w:szCs w:val="22"/>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DN200-DN500(含)钢管</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12500元/t，包括管道、管件及防腐材料的卸车、运输、倒运、管道管件安装、试压、吹扫、除锈、三布四油、沟槽挖填等涉及的全部工序及人工费、机械费、材料费、措施费、不可竞争费、税金、水电费等全部费用。</w:t>
            </w:r>
            <w:r>
              <w:rPr>
                <w:rFonts w:hint="eastAsia" w:ascii="宋体" w:hAnsi="宋体" w:eastAsia="宋体" w:cs="宋体"/>
                <w:i w:val="0"/>
                <w:iCs w:val="0"/>
                <w:color w:val="FF0000"/>
                <w:kern w:val="0"/>
                <w:sz w:val="22"/>
                <w:szCs w:val="22"/>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6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DN100-DN200(含)阀门</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DN100以下钢管</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20000元/t，包括管道、管件及防腐材料的卸车、运输、倒运、管道管件安装、试压、吹扫、除锈、三布四油、沟槽挖填等涉及的全部工序及人工费、机械费、材料费、措施费、不可竞争费、税金、水电费等全部费用。</w:t>
            </w:r>
            <w:r>
              <w:rPr>
                <w:rFonts w:hint="eastAsia" w:ascii="宋体" w:hAnsi="宋体" w:eastAsia="宋体" w:cs="宋体"/>
                <w:i w:val="0"/>
                <w:iCs w:val="0"/>
                <w:color w:val="FF0000"/>
                <w:kern w:val="0"/>
                <w:sz w:val="22"/>
                <w:szCs w:val="22"/>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DN100以下阀门</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60000     元</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拦标价：59400元，执行2018版安徽省建设工程计价定额及配套费用定额，材料费不参与总价优惠。措施费以签证形式据实计取，二次搬运费不计取。（含电气安装等）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91886"/>
      <w:bookmarkStart w:id="2" w:name="_Toc15231775"/>
      <w:bookmarkStart w:id="3" w:name="_Toc532887698"/>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7264</Words>
  <Characters>7669</Characters>
  <Lines>80</Lines>
  <Paragraphs>22</Paragraphs>
  <TotalTime>5</TotalTime>
  <ScaleCrop>false</ScaleCrop>
  <LinksUpToDate>false</LinksUpToDate>
  <CharactersWithSpaces>8107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2022-06-16T02:21:13Z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