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铁前部处理大坨铁询价</w:t>
      </w:r>
      <w:r>
        <w:rPr>
          <w:rFonts w:hint="eastAsia"/>
          <w:sz w:val="44"/>
          <w:szCs w:val="44"/>
          <w:lang w:val="en-US" w:eastAsia="zh-CN"/>
        </w:rPr>
        <w:t>变更</w:t>
      </w:r>
      <w:r>
        <w:rPr>
          <w:rFonts w:hint="eastAsia"/>
          <w:sz w:val="44"/>
          <w:szCs w:val="44"/>
        </w:rPr>
        <w:t>公告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该项目报名截止时间变更为：2022年2月25日12：00。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芜湖新兴铸管招标办</w:t>
      </w: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2022.02.25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2022-02-25T07:06:55Z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2441E9A536CE486DBE502283C5DE7596</vt:lpwstr>
  </property>
</Properties>
</file>