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center"/>
        <w:textAlignment w:val="auto"/>
        <w:rPr>
          <w:rFonts w:hint="eastAsia" w:ascii="宋体" w:hAnsi="宋体" w:eastAsia="宋体" w:cs="宋体"/>
          <w:b/>
          <w:bCs/>
          <w:sz w:val="32"/>
          <w:szCs w:val="32"/>
          <w:lang w:val="en-US" w:eastAsia="zh-CN" w:bidi="ar-SA"/>
        </w:rPr>
      </w:pPr>
      <w:r>
        <w:rPr>
          <w:rFonts w:hint="eastAsia" w:ascii="宋体" w:hAnsi="宋体" w:cs="宋体"/>
          <w:b/>
          <w:bCs/>
          <w:sz w:val="32"/>
          <w:szCs w:val="32"/>
          <w:lang w:val="en-US" w:eastAsia="zh-CN" w:bidi="ar-SA"/>
        </w:rPr>
        <w:t>回收现场提升明细及技术要求</w:t>
      </w:r>
      <w:bookmarkStart w:id="0" w:name="_GoBack"/>
      <w:bookmarkEnd w:id="0"/>
    </w:p>
    <w:tbl>
      <w:tblPr>
        <w:tblStyle w:val="2"/>
        <w:tblpPr w:leftFromText="180" w:rightFromText="180" w:vertAnchor="text" w:horzAnchor="page" w:tblpX="1234" w:tblpY="669"/>
        <w:tblOverlap w:val="never"/>
        <w:tblW w:w="10290" w:type="dxa"/>
        <w:tblInd w:w="0" w:type="dxa"/>
        <w:shd w:val="clear" w:color="auto" w:fill="auto"/>
        <w:tblLayout w:type="fixed"/>
        <w:tblCellMar>
          <w:top w:w="0" w:type="dxa"/>
          <w:left w:w="0" w:type="dxa"/>
          <w:bottom w:w="0" w:type="dxa"/>
          <w:right w:w="0" w:type="dxa"/>
        </w:tblCellMar>
      </w:tblPr>
      <w:tblGrid>
        <w:gridCol w:w="765"/>
        <w:gridCol w:w="2620"/>
        <w:gridCol w:w="5555"/>
        <w:gridCol w:w="1350"/>
      </w:tblGrid>
      <w:tr>
        <w:tblPrEx>
          <w:shd w:val="clear" w:color="auto" w:fill="auto"/>
          <w:tblCellMar>
            <w:top w:w="0" w:type="dxa"/>
            <w:left w:w="0" w:type="dxa"/>
            <w:bottom w:w="0" w:type="dxa"/>
            <w:right w:w="0"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区域</w:t>
            </w:r>
          </w:p>
        </w:tc>
        <w:tc>
          <w:tcPr>
            <w:tcW w:w="5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面积（㎡）</w:t>
            </w:r>
          </w:p>
        </w:tc>
      </w:tr>
      <w:tr>
        <w:tblPrEx>
          <w:tblCellMar>
            <w:top w:w="0" w:type="dxa"/>
            <w:left w:w="0" w:type="dxa"/>
            <w:bottom w:w="0" w:type="dxa"/>
            <w:right w:w="0" w:type="dxa"/>
          </w:tblCellMar>
        </w:tblPrEx>
        <w:trPr>
          <w:trHeight w:val="270" w:hRule="atLeast"/>
        </w:trPr>
        <w:tc>
          <w:tcPr>
            <w:tcW w:w="765"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620"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循环水泵房</w:t>
            </w:r>
          </w:p>
        </w:tc>
        <w:tc>
          <w:tcPr>
            <w:tcW w:w="5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过滤器及附属管道</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r>
      <w:tr>
        <w:tblPrEx>
          <w:tblCellMar>
            <w:top w:w="0" w:type="dxa"/>
            <w:left w:w="0" w:type="dxa"/>
            <w:bottom w:w="0" w:type="dxa"/>
            <w:right w:w="0" w:type="dxa"/>
          </w:tblCellMar>
        </w:tblPrEx>
        <w:trPr>
          <w:trHeight w:val="270" w:hRule="atLeast"/>
        </w:trPr>
        <w:tc>
          <w:tcPr>
            <w:tcW w:w="76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2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前后管廊支架</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w:t>
            </w:r>
          </w:p>
        </w:tc>
      </w:tr>
      <w:tr>
        <w:tblPrEx>
          <w:tblCellMar>
            <w:top w:w="0" w:type="dxa"/>
            <w:left w:w="0" w:type="dxa"/>
            <w:bottom w:w="0" w:type="dxa"/>
            <w:right w:w="0" w:type="dxa"/>
          </w:tblCellMar>
        </w:tblPrEx>
        <w:trPr>
          <w:trHeight w:val="270" w:hRule="atLeast"/>
        </w:trPr>
        <w:tc>
          <w:tcPr>
            <w:tcW w:w="76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2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凉水架轴流风机及栏杆平台</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r>
      <w:tr>
        <w:tblPrEx>
          <w:tblCellMar>
            <w:top w:w="0" w:type="dxa"/>
            <w:left w:w="0" w:type="dxa"/>
            <w:bottom w:w="0" w:type="dxa"/>
            <w:right w:w="0" w:type="dxa"/>
          </w:tblCellMar>
        </w:tblPrEx>
        <w:trPr>
          <w:trHeight w:val="270"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6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油库</w:t>
            </w:r>
          </w:p>
        </w:tc>
        <w:tc>
          <w:tcPr>
            <w:tcW w:w="5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罐体平台栏杆</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r>
      <w:tr>
        <w:tblPrEx>
          <w:tblCellMar>
            <w:top w:w="0" w:type="dxa"/>
            <w:left w:w="0" w:type="dxa"/>
            <w:bottom w:w="0" w:type="dxa"/>
            <w:right w:w="0" w:type="dxa"/>
          </w:tblCellMar>
        </w:tblPrEx>
        <w:trPr>
          <w:trHeight w:val="27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管廊支架</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1905</w:t>
            </w:r>
          </w:p>
        </w:tc>
      </w:tr>
      <w:tr>
        <w:tblPrEx>
          <w:tblCellMar>
            <w:top w:w="0" w:type="dxa"/>
            <w:left w:w="0" w:type="dxa"/>
            <w:bottom w:w="0" w:type="dxa"/>
            <w:right w:w="0" w:type="dxa"/>
          </w:tblCellMar>
        </w:tblPrEx>
        <w:trPr>
          <w:trHeight w:val="270"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6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鼓冷</w:t>
            </w:r>
          </w:p>
        </w:tc>
        <w:tc>
          <w:tcPr>
            <w:tcW w:w="5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管廊支架</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w:t>
            </w:r>
          </w:p>
        </w:tc>
      </w:tr>
      <w:tr>
        <w:tblPrEx>
          <w:tblCellMar>
            <w:top w:w="0" w:type="dxa"/>
            <w:left w:w="0" w:type="dxa"/>
            <w:bottom w:w="0" w:type="dxa"/>
            <w:right w:w="0" w:type="dxa"/>
          </w:tblCellMar>
        </w:tblPrEx>
        <w:trPr>
          <w:trHeight w:val="27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电捕本体及附属平台栏杆</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r>
      <w:tr>
        <w:tblPrEx>
          <w:tblCellMar>
            <w:top w:w="0" w:type="dxa"/>
            <w:left w:w="0" w:type="dxa"/>
            <w:bottom w:w="0" w:type="dxa"/>
            <w:right w:w="0" w:type="dxa"/>
          </w:tblCellMar>
        </w:tblPrEx>
        <w:trPr>
          <w:trHeight w:val="27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初冷器本体及附属栏杆平台</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w:t>
            </w:r>
          </w:p>
        </w:tc>
      </w:tr>
      <w:tr>
        <w:tblPrEx>
          <w:tblCellMar>
            <w:top w:w="0" w:type="dxa"/>
            <w:left w:w="0" w:type="dxa"/>
            <w:bottom w:w="0" w:type="dxa"/>
            <w:right w:w="0" w:type="dxa"/>
          </w:tblCellMar>
        </w:tblPrEx>
        <w:trPr>
          <w:trHeight w:val="27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刮渣槽及附属栏杆平台</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r>
      <w:tr>
        <w:tblPrEx>
          <w:tblCellMar>
            <w:top w:w="0" w:type="dxa"/>
            <w:left w:w="0" w:type="dxa"/>
            <w:bottom w:w="0" w:type="dxa"/>
            <w:right w:w="0" w:type="dxa"/>
          </w:tblCellMar>
        </w:tblPrEx>
        <w:trPr>
          <w:trHeight w:val="270"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6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脱硫</w:t>
            </w:r>
          </w:p>
        </w:tc>
        <w:tc>
          <w:tcPr>
            <w:tcW w:w="5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管廊支架</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1510</w:t>
            </w:r>
          </w:p>
        </w:tc>
      </w:tr>
      <w:tr>
        <w:tblPrEx>
          <w:tblCellMar>
            <w:top w:w="0" w:type="dxa"/>
            <w:left w:w="0" w:type="dxa"/>
            <w:bottom w:w="0" w:type="dxa"/>
            <w:right w:w="0" w:type="dxa"/>
          </w:tblCellMar>
        </w:tblPrEx>
        <w:trPr>
          <w:trHeight w:val="27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预冷塔及附属栏杆平台</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r>
      <w:tr>
        <w:tblPrEx>
          <w:tblCellMar>
            <w:top w:w="0" w:type="dxa"/>
            <w:left w:w="0" w:type="dxa"/>
            <w:bottom w:w="0" w:type="dxa"/>
            <w:right w:w="0" w:type="dxa"/>
          </w:tblCellMar>
        </w:tblPrEx>
        <w:trPr>
          <w:trHeight w:val="27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脱硫塔及附属栏杆平台</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w:t>
            </w:r>
          </w:p>
        </w:tc>
      </w:tr>
      <w:tr>
        <w:tblPrEx>
          <w:tblCellMar>
            <w:top w:w="0" w:type="dxa"/>
            <w:left w:w="0" w:type="dxa"/>
            <w:bottom w:w="0" w:type="dxa"/>
            <w:right w:w="0" w:type="dxa"/>
          </w:tblCellMar>
        </w:tblPrEx>
        <w:trPr>
          <w:trHeight w:val="27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再生塔及附属栏杆平台</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w:t>
            </w:r>
          </w:p>
        </w:tc>
      </w:tr>
      <w:tr>
        <w:tblPrEx>
          <w:tblCellMar>
            <w:top w:w="0" w:type="dxa"/>
            <w:left w:w="0" w:type="dxa"/>
            <w:bottom w:w="0" w:type="dxa"/>
            <w:right w:w="0" w:type="dxa"/>
          </w:tblCellMar>
        </w:tblPrEx>
        <w:trPr>
          <w:trHeight w:val="27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脱硫事故槽及附属栏杆平台</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662</w:t>
            </w:r>
          </w:p>
        </w:tc>
      </w:tr>
      <w:tr>
        <w:tblPrEx>
          <w:tblCellMar>
            <w:top w:w="0" w:type="dxa"/>
            <w:left w:w="0" w:type="dxa"/>
            <w:bottom w:w="0" w:type="dxa"/>
            <w:right w:w="0" w:type="dxa"/>
          </w:tblCellMar>
        </w:tblPrEx>
        <w:trPr>
          <w:trHeight w:val="27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蒸氨塔楼梯平台栏杆</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685</w:t>
            </w:r>
          </w:p>
        </w:tc>
      </w:tr>
      <w:tr>
        <w:tblPrEx>
          <w:tblCellMar>
            <w:top w:w="0" w:type="dxa"/>
            <w:left w:w="0" w:type="dxa"/>
            <w:bottom w:w="0" w:type="dxa"/>
            <w:right w:w="0" w:type="dxa"/>
          </w:tblCellMar>
        </w:tblPrEx>
        <w:trPr>
          <w:trHeight w:val="270"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6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硫铵粗苯</w:t>
            </w:r>
          </w:p>
        </w:tc>
        <w:tc>
          <w:tcPr>
            <w:tcW w:w="5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钢结构框架</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w:t>
            </w:r>
          </w:p>
        </w:tc>
      </w:tr>
      <w:tr>
        <w:tblPrEx>
          <w:tblCellMar>
            <w:top w:w="0" w:type="dxa"/>
            <w:left w:w="0" w:type="dxa"/>
            <w:bottom w:w="0" w:type="dxa"/>
            <w:right w:w="0" w:type="dxa"/>
          </w:tblCellMar>
        </w:tblPrEx>
        <w:trPr>
          <w:trHeight w:val="27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管式炉及附属栏杆平台</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880</w:t>
            </w:r>
          </w:p>
        </w:tc>
      </w:tr>
      <w:tr>
        <w:tblPrEx>
          <w:tblCellMar>
            <w:top w:w="0" w:type="dxa"/>
            <w:left w:w="0" w:type="dxa"/>
            <w:bottom w:w="0" w:type="dxa"/>
            <w:right w:w="0" w:type="dxa"/>
          </w:tblCellMar>
        </w:tblPrEx>
        <w:trPr>
          <w:trHeight w:val="27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终冷塔及附属栏杆平台</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830</w:t>
            </w:r>
          </w:p>
        </w:tc>
      </w:tr>
      <w:tr>
        <w:tblPrEx>
          <w:tblCellMar>
            <w:top w:w="0" w:type="dxa"/>
            <w:left w:w="0" w:type="dxa"/>
            <w:bottom w:w="0" w:type="dxa"/>
            <w:right w:w="0" w:type="dxa"/>
          </w:tblCellMar>
        </w:tblPrEx>
        <w:trPr>
          <w:trHeight w:val="27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脱苯塔及附属栏杆平台</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650</w:t>
            </w:r>
          </w:p>
        </w:tc>
      </w:tr>
      <w:tr>
        <w:tblPrEx>
          <w:tblCellMar>
            <w:top w:w="0" w:type="dxa"/>
            <w:left w:w="0" w:type="dxa"/>
            <w:bottom w:w="0" w:type="dxa"/>
            <w:right w:w="0" w:type="dxa"/>
          </w:tblCellMar>
        </w:tblPrEx>
        <w:trPr>
          <w:trHeight w:val="6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81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合计（包工包料，环氧漆）</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22052</w:t>
            </w:r>
          </w:p>
        </w:tc>
      </w:tr>
    </w:tbl>
    <w:p>
      <w:pPr>
        <w:numPr>
          <w:ilvl w:val="0"/>
          <w:numId w:val="1"/>
        </w:numPr>
        <w:spacing w:line="360" w:lineRule="auto"/>
        <w:jc w:val="left"/>
        <w:rPr>
          <w:rFonts w:hint="eastAsia" w:ascii="宋体" w:hAnsi="宋体" w:cs="宋体"/>
          <w:b/>
          <w:bCs/>
          <w:sz w:val="28"/>
          <w:szCs w:val="28"/>
          <w:lang w:eastAsia="zh-CN" w:bidi="ar-SA"/>
        </w:rPr>
      </w:pPr>
      <w:r>
        <w:rPr>
          <w:rFonts w:hint="eastAsia" w:ascii="宋体" w:hAnsi="宋体" w:cs="宋体"/>
          <w:b/>
          <w:bCs/>
          <w:sz w:val="28"/>
          <w:szCs w:val="28"/>
          <w:lang w:eastAsia="zh-CN" w:bidi="ar-SA"/>
        </w:rPr>
        <w:t>施工内容</w:t>
      </w:r>
      <w:r>
        <w:rPr>
          <w:rFonts w:hint="eastAsia" w:ascii="宋体" w:hAnsi="宋体" w:cs="宋体"/>
          <w:b/>
          <w:bCs/>
          <w:sz w:val="28"/>
          <w:szCs w:val="28"/>
          <w:lang w:eastAsia="zh-CN" w:bidi="ar-SA"/>
        </w:rPr>
        <w:br w:type="textWrapping"/>
      </w:r>
    </w:p>
    <w:p>
      <w:pPr>
        <w:numPr>
          <w:numId w:val="0"/>
        </w:numPr>
        <w:spacing w:line="360" w:lineRule="auto"/>
        <w:jc w:val="left"/>
        <w:rPr>
          <w:rFonts w:hint="eastAsia" w:ascii="宋体" w:hAnsi="宋体" w:cs="宋体"/>
          <w:b/>
          <w:bCs/>
          <w:sz w:val="28"/>
          <w:szCs w:val="28"/>
          <w:lang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二、施工要求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b w:val="0"/>
          <w:bCs w:val="0"/>
          <w:sz w:val="28"/>
          <w:szCs w:val="28"/>
          <w:lang w:val="en-US" w:eastAsia="zh-CN" w:bidi="ar-SA"/>
        </w:rPr>
      </w:pPr>
      <w:r>
        <w:rPr>
          <w:rFonts w:hint="eastAsia" w:ascii="宋体" w:hAnsi="宋体" w:cs="宋体"/>
          <w:b w:val="0"/>
          <w:bCs w:val="0"/>
          <w:sz w:val="28"/>
          <w:szCs w:val="28"/>
          <w:lang w:val="en-US" w:eastAsia="zh-CN" w:bidi="ar-SA"/>
        </w:rPr>
        <w:t>1、承揽方对回收现场进行整体防腐施工，施工大包，含主辅材、人工、脚手架及吊车等费用；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b w:val="0"/>
          <w:bCs w:val="0"/>
          <w:sz w:val="28"/>
          <w:szCs w:val="28"/>
          <w:lang w:val="en-US" w:eastAsia="zh-CN" w:bidi="ar-SA"/>
        </w:rPr>
      </w:pPr>
      <w:r>
        <w:rPr>
          <w:rFonts w:hint="eastAsia" w:ascii="宋体" w:hAnsi="宋体" w:cs="宋体"/>
          <w:b w:val="0"/>
          <w:bCs w:val="0"/>
          <w:sz w:val="28"/>
          <w:szCs w:val="28"/>
          <w:lang w:val="en-US" w:eastAsia="zh-CN" w:bidi="ar-SA"/>
        </w:rPr>
        <w:t>2、防腐标准：除锈后必须经我方确认质量合格后，才可继续施工。施工采用两底、两面，漆膜厚度大于等于150um，施工方提供检测仪器。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b w:val="0"/>
          <w:bCs w:val="0"/>
          <w:sz w:val="28"/>
          <w:szCs w:val="28"/>
          <w:lang w:val="en-US" w:eastAsia="zh-CN" w:bidi="ar-SA"/>
        </w:rPr>
      </w:pPr>
      <w:r>
        <w:rPr>
          <w:rFonts w:hint="eastAsia" w:ascii="宋体" w:hAnsi="宋体" w:cs="宋体"/>
          <w:b w:val="0"/>
          <w:bCs w:val="0"/>
          <w:sz w:val="28"/>
          <w:szCs w:val="28"/>
          <w:lang w:val="en-US" w:eastAsia="zh-CN" w:bidi="ar-SA"/>
        </w:rPr>
        <w:t>3、油漆统一采用：环氧漆，油漆提供合格证及检验报告，每道工序施工前必须由发包方业主单位负责人确认主材质量后才能实施；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b w:val="0"/>
          <w:bCs w:val="0"/>
          <w:sz w:val="28"/>
          <w:szCs w:val="28"/>
          <w:lang w:val="en-US" w:eastAsia="zh-CN" w:bidi="ar-SA"/>
        </w:rPr>
      </w:pPr>
      <w:r>
        <w:rPr>
          <w:rFonts w:hint="eastAsia" w:ascii="宋体" w:hAnsi="宋体" w:cs="宋体"/>
          <w:b w:val="0"/>
          <w:bCs w:val="0"/>
          <w:sz w:val="28"/>
          <w:szCs w:val="28"/>
          <w:lang w:val="en-US" w:eastAsia="zh-CN" w:bidi="ar-SA"/>
        </w:rPr>
        <w:t>4、废弃油漆桶按发包方业主单位要求送至指定地点存放，确保现场工完料尽，场地清；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b w:val="0"/>
          <w:bCs w:val="0"/>
          <w:sz w:val="28"/>
          <w:szCs w:val="28"/>
          <w:lang w:val="en-US" w:eastAsia="zh-CN" w:bidi="ar-SA"/>
        </w:rPr>
      </w:pPr>
      <w:r>
        <w:rPr>
          <w:rFonts w:hint="eastAsia" w:ascii="宋体" w:hAnsi="宋体" w:cs="宋体"/>
          <w:b w:val="0"/>
          <w:bCs w:val="0"/>
          <w:sz w:val="28"/>
          <w:szCs w:val="28"/>
          <w:lang w:val="en-US" w:eastAsia="zh-CN" w:bidi="ar-SA"/>
        </w:rPr>
        <w:t>5、管道施工结束后，按发包方业主单位要求对管道进行标识（色环、流向、介质等）；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cs="宋体"/>
          <w:b w:val="0"/>
          <w:bCs w:val="0"/>
          <w:sz w:val="28"/>
          <w:szCs w:val="28"/>
          <w:lang w:val="en-US" w:eastAsia="zh-CN" w:bidi="ar-SA"/>
        </w:rPr>
      </w:pPr>
      <w:r>
        <w:rPr>
          <w:rFonts w:hint="eastAsia" w:ascii="宋体" w:hAnsi="宋体" w:cs="宋体"/>
          <w:b w:val="0"/>
          <w:bCs w:val="0"/>
          <w:sz w:val="28"/>
          <w:szCs w:val="28"/>
          <w:lang w:val="en-US" w:eastAsia="zh-CN" w:bidi="ar-SA"/>
        </w:rPr>
        <w:t>6、施工验收合格后，承揽方按发包方要求制作“施工质量铭牌”，安装在管网支架以备后期质量跟踪。；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b w:val="0"/>
          <w:bCs w:val="0"/>
          <w:sz w:val="28"/>
          <w:szCs w:val="28"/>
          <w:lang w:val="en-US" w:eastAsia="zh-CN" w:bidi="ar-SA"/>
        </w:rPr>
      </w:pPr>
      <w:r>
        <w:rPr>
          <w:rFonts w:hint="eastAsia" w:ascii="宋体" w:hAnsi="宋体" w:cs="宋体"/>
          <w:b w:val="0"/>
          <w:bCs w:val="0"/>
          <w:sz w:val="28"/>
          <w:szCs w:val="28"/>
          <w:lang w:val="en-US" w:eastAsia="zh-CN" w:bidi="ar-SA"/>
        </w:rPr>
        <w:t>7、施工人员进厂后要遵守业主管理制度；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b w:val="0"/>
          <w:bCs w:val="0"/>
          <w:sz w:val="28"/>
          <w:szCs w:val="28"/>
          <w:lang w:val="en-US" w:eastAsia="zh-CN" w:bidi="ar-SA"/>
        </w:rPr>
      </w:pPr>
      <w:r>
        <w:rPr>
          <w:rFonts w:hint="eastAsia" w:ascii="宋体" w:hAnsi="宋体" w:cs="宋体"/>
          <w:b w:val="0"/>
          <w:bCs w:val="0"/>
          <w:sz w:val="28"/>
          <w:szCs w:val="28"/>
          <w:lang w:val="en-US" w:eastAsia="zh-CN" w:bidi="ar-SA"/>
        </w:rPr>
        <w:t>8、安措作业票按规范审核，施工过程安排专人安全监护。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pPr>
      <w:r>
        <w:rPr>
          <w:rFonts w:hint="eastAsia" w:ascii="宋体" w:hAnsi="宋体" w:cs="宋体"/>
          <w:b w:val="0"/>
          <w:bCs w:val="0"/>
          <w:sz w:val="28"/>
          <w:szCs w:val="28"/>
          <w:lang w:val="en-US" w:eastAsia="zh-CN" w:bidi="ar-SA"/>
        </w:rPr>
        <w:t>9、严重违反安全施工我方有权终止合同，由此造成的影响，乙方负完全责任。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b w:val="0"/>
          <w:bCs w:val="0"/>
          <w:sz w:val="28"/>
          <w:szCs w:val="28"/>
          <w:lang w:val="en-US" w:eastAsia="zh-CN" w:bidi="ar-SA"/>
        </w:rPr>
      </w:pPr>
      <w:r>
        <w:rPr>
          <w:rFonts w:hint="eastAsia" w:ascii="宋体" w:hAnsi="宋体" w:cs="宋体"/>
          <w:b w:val="0"/>
          <w:bCs w:val="0"/>
          <w:sz w:val="28"/>
          <w:szCs w:val="28"/>
          <w:lang w:val="en-US" w:eastAsia="zh-CN" w:bidi="ar-SA"/>
        </w:rPr>
        <w:t>10、工期：60天（雷雨天气等不可抗力因素导致无法施工，工期顺延），逾期未完成按照合同考核。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cs="宋体"/>
          <w:b w:val="0"/>
          <w:bCs w:val="0"/>
          <w:sz w:val="28"/>
          <w:szCs w:val="28"/>
          <w:lang w:val="en-US" w:eastAsia="zh-CN" w:bidi="ar-SA"/>
        </w:rPr>
      </w:pPr>
      <w:r>
        <w:rPr>
          <w:rFonts w:hint="eastAsia" w:ascii="宋体" w:hAnsi="宋体" w:cs="宋体"/>
          <w:b w:val="0"/>
          <w:bCs w:val="0"/>
          <w:sz w:val="28"/>
          <w:szCs w:val="28"/>
          <w:lang w:val="en-US" w:eastAsia="zh-CN" w:bidi="ar-SA"/>
        </w:rPr>
        <w:t>11、质保三年。（质保期内，防腐位置禁止出现锈迹、气泡、鼓包及脱落等质量问题，若如发生，按照合同进行考核，且按照此同一平台制定的防腐标准重新进行防腐处理）</w:t>
      </w: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6A34FE"/>
    <w:rsid w:val="046A34FE"/>
    <w:rsid w:val="1CC95054"/>
    <w:rsid w:val="1E6F2902"/>
    <w:rsid w:val="276C5833"/>
    <w:rsid w:val="536F2E45"/>
    <w:rsid w:val="59481A06"/>
    <w:rsid w:val="5C213964"/>
    <w:rsid w:val="6CED4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2020-04-23T02:47:00Z</dcterms:created>
  <dc:creator>Simple</dc:creator>
  <cp:lastModifiedBy>雷厉风行</cp:lastModifiedBy>
  <cp:lastPrinted>2021-03-05T05:22:00Z</cp:lastPrinted>
  <dcterms:modified xsi:type="dcterms:W3CDTF">2021-07-19T04:22:58Z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49802F620FFC42AEB16DFAF4374A389E</vt:lpwstr>
  </property>
</Properties>
</file>