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芜湖新兴铸管有限责任公司</w:t>
      </w:r>
      <w:r>
        <w:rPr>
          <w:rFonts w:hint="eastAsia"/>
          <w:color w:val="FF0000"/>
        </w:rPr>
        <w:t>钢渣尾渣</w:t>
      </w:r>
      <w:r>
        <w:rPr>
          <w:rFonts w:hint="eastAsia"/>
        </w:rPr>
        <w:t>销售公告</w:t>
      </w:r>
    </w:p>
    <w:p>
      <w:pPr>
        <w:ind w:firstLine="435"/>
        <w:rPr>
          <w:rFonts w:ascii="宋体" w:hAnsi="宋体"/>
          <w:b/>
          <w:color w:val="FF0000"/>
        </w:rPr>
      </w:pPr>
      <w:r>
        <w:rPr>
          <w:rFonts w:hint="eastAsia"/>
          <w:sz w:val="24"/>
        </w:rPr>
        <w:t>芜湖新兴铸管有限责任公司三山区棒磨现每</w:t>
      </w:r>
      <w:r>
        <w:rPr>
          <w:rFonts w:hint="eastAsia"/>
          <w:sz w:val="24"/>
          <w:lang w:eastAsia="zh-CN"/>
        </w:rPr>
        <w:t>月</w:t>
      </w:r>
      <w:r>
        <w:rPr>
          <w:rFonts w:hint="eastAsia"/>
          <w:sz w:val="24"/>
        </w:rPr>
        <w:t>生产</w:t>
      </w:r>
      <w:r>
        <w:rPr>
          <w:rFonts w:hint="eastAsia"/>
          <w:b/>
          <w:color w:val="FF0000"/>
          <w:sz w:val="24"/>
        </w:rPr>
        <w:t>钢渣尾渣</w:t>
      </w:r>
      <w:r>
        <w:rPr>
          <w:rFonts w:hint="eastAsia"/>
          <w:b/>
          <w:color w:val="FF0000"/>
          <w:sz w:val="24"/>
          <w:lang w:val="en-US" w:eastAsia="zh-CN"/>
        </w:rPr>
        <w:t>3.5万</w:t>
      </w:r>
      <w:r>
        <w:rPr>
          <w:rFonts w:hint="eastAsia"/>
          <w:b/>
          <w:color w:val="FF0000"/>
          <w:sz w:val="24"/>
        </w:rPr>
        <w:t>吨</w:t>
      </w:r>
      <w:r>
        <w:rPr>
          <w:rFonts w:hint="eastAsia"/>
          <w:b/>
          <w:color w:val="FF0000"/>
          <w:sz w:val="24"/>
          <w:lang w:eastAsia="zh-CN"/>
        </w:rPr>
        <w:t>左右</w:t>
      </w:r>
      <w:r>
        <w:rPr>
          <w:rFonts w:hint="eastAsia"/>
          <w:sz w:val="24"/>
          <w:lang w:eastAsia="zh-CN"/>
        </w:rPr>
        <w:t>。</w:t>
      </w:r>
      <w:r>
        <w:rPr>
          <w:rFonts w:hint="eastAsia"/>
          <w:sz w:val="24"/>
        </w:rPr>
        <w:t>需</w:t>
      </w:r>
      <w:r>
        <w:rPr>
          <w:rFonts w:hint="eastAsia"/>
          <w:b w:val="0"/>
          <w:bCs/>
          <w:color w:val="auto"/>
          <w:sz w:val="24"/>
          <w:lang w:eastAsia="zh-CN"/>
        </w:rPr>
        <w:t>批量</w:t>
      </w:r>
      <w:r>
        <w:rPr>
          <w:rFonts w:hint="eastAsia"/>
          <w:sz w:val="24"/>
        </w:rPr>
        <w:t>外</w:t>
      </w:r>
      <w:r>
        <w:rPr>
          <w:rFonts w:hint="eastAsia"/>
          <w:sz w:val="24"/>
          <w:lang w:eastAsia="zh-CN"/>
        </w:rPr>
        <w:t>售，</w:t>
      </w:r>
      <w:r>
        <w:rPr>
          <w:rFonts w:hint="eastAsia"/>
          <w:b/>
          <w:color w:val="FF0000"/>
          <w:sz w:val="24"/>
          <w:lang w:eastAsia="zh-CN"/>
        </w:rPr>
        <w:t>原则上不接受月采购量</w:t>
      </w:r>
      <w:r>
        <w:rPr>
          <w:rFonts w:hint="eastAsia"/>
          <w:b/>
          <w:color w:val="FF0000"/>
          <w:sz w:val="24"/>
          <w:lang w:val="en-US" w:eastAsia="zh-CN"/>
        </w:rPr>
        <w:t>5000吨以下的用户，</w:t>
      </w:r>
      <w:r>
        <w:rPr>
          <w:rFonts w:hint="eastAsia"/>
          <w:b/>
          <w:color w:val="FF0000"/>
          <w:sz w:val="24"/>
        </w:rPr>
        <w:t>本次销售合同计划六个月。</w:t>
      </w:r>
      <w:r>
        <w:rPr>
          <w:rFonts w:hint="eastAsia"/>
          <w:sz w:val="24"/>
        </w:rPr>
        <w:t>竞价销售报价单及看货时间、看货联系人见附表1、附表2.</w:t>
      </w:r>
      <w:r>
        <w:rPr>
          <w:rFonts w:hint="eastAsia" w:ascii="宋体" w:hAnsi="宋体"/>
        </w:rPr>
        <w:t xml:space="preserve"> 欢迎有相关能力的企业提前来我公司销售中心报名。</w:t>
      </w:r>
      <w:r>
        <w:rPr>
          <w:rFonts w:hint="eastAsia" w:ascii="宋体" w:hAnsi="宋体"/>
          <w:b/>
          <w:color w:val="FF0000"/>
        </w:rPr>
        <w:t>网上报名者，请按要求填写竞价报名函，并附上相关资质及业绩，加盖公章扫描后发至电子邮箱，欲报从速。</w:t>
      </w:r>
    </w:p>
    <w:p>
      <w:pPr>
        <w:ind w:firstLine="435"/>
        <w:rPr>
          <w:rFonts w:ascii="宋体" w:hAnsi="宋体"/>
          <w:b/>
          <w:color w:val="000000"/>
        </w:rPr>
      </w:pPr>
      <w:r>
        <w:rPr>
          <w:rFonts w:hint="eastAsia" w:ascii="宋体" w:hAnsi="宋体"/>
          <w:b/>
          <w:color w:val="000000"/>
        </w:rPr>
        <w:t>凡有兴趣的合格竞价人，可从我方获取进一步的信息及查阅竞价文件。所有参与竞价单位必须报名，报名截止日期为</w:t>
      </w:r>
      <w:r>
        <w:rPr>
          <w:rFonts w:hint="eastAsia" w:ascii="宋体" w:hAnsi="宋体"/>
          <w:b/>
          <w:color w:val="FF0000"/>
          <w:u w:val="single"/>
        </w:rPr>
        <w:t xml:space="preserve"> 201</w:t>
      </w:r>
      <w:r>
        <w:rPr>
          <w:rFonts w:hint="eastAsia" w:ascii="宋体" w:hAnsi="宋体"/>
          <w:b/>
          <w:color w:val="FF0000"/>
          <w:u w:val="single"/>
          <w:lang w:val="en-US" w:eastAsia="zh-CN"/>
        </w:rPr>
        <w:t>9</w:t>
      </w:r>
      <w:r>
        <w:rPr>
          <w:rFonts w:hint="eastAsia" w:ascii="宋体" w:hAnsi="宋体"/>
          <w:b/>
          <w:color w:val="FF0000"/>
          <w:u w:val="single"/>
        </w:rPr>
        <w:t xml:space="preserve"> </w:t>
      </w:r>
      <w:r>
        <w:rPr>
          <w:rFonts w:ascii="宋体" w:hAnsi="宋体"/>
          <w:b/>
          <w:color w:val="FF0000"/>
        </w:rPr>
        <w:t>年</w:t>
      </w:r>
      <w:r>
        <w:rPr>
          <w:rFonts w:ascii="宋体" w:hAnsi="宋体"/>
          <w:b/>
          <w:color w:val="FF0000"/>
          <w:u w:val="single"/>
        </w:rPr>
        <w:t xml:space="preserve"> </w:t>
      </w:r>
      <w:r>
        <w:rPr>
          <w:rFonts w:hint="eastAsia" w:ascii="宋体" w:hAnsi="宋体"/>
          <w:b/>
          <w:color w:val="FF0000"/>
          <w:u w:val="single"/>
          <w:lang w:val="en-US" w:eastAsia="zh-CN"/>
        </w:rPr>
        <w:t>2</w:t>
      </w:r>
      <w:r>
        <w:rPr>
          <w:rFonts w:ascii="宋体" w:hAnsi="宋体"/>
          <w:b/>
          <w:color w:val="FF0000"/>
        </w:rPr>
        <w:t>月</w:t>
      </w:r>
      <w:r>
        <w:rPr>
          <w:rFonts w:hint="eastAsia" w:ascii="宋体" w:hAnsi="宋体"/>
          <w:b/>
          <w:color w:val="FF0000"/>
          <w:u w:val="single"/>
          <w:lang w:val="en-US" w:eastAsia="zh-CN"/>
        </w:rPr>
        <w:t xml:space="preserve">20 </w:t>
      </w:r>
      <w:r>
        <w:rPr>
          <w:rFonts w:ascii="宋体" w:hAnsi="宋体"/>
          <w:b/>
          <w:color w:val="FF0000"/>
        </w:rPr>
        <w:t>日</w:t>
      </w:r>
      <w:r>
        <w:rPr>
          <w:rFonts w:hint="eastAsia" w:ascii="宋体" w:hAnsi="宋体"/>
          <w:b/>
          <w:color w:val="FF0000"/>
          <w:u w:val="single"/>
        </w:rPr>
        <w:t xml:space="preserve"> 17:00 </w:t>
      </w:r>
      <w:r>
        <w:rPr>
          <w:rFonts w:hint="eastAsia" w:ascii="宋体" w:hAnsi="宋体"/>
          <w:b/>
          <w:color w:val="000000"/>
        </w:rPr>
        <w:t>逾期不报名者将不允许参加竞价。</w:t>
      </w:r>
    </w:p>
    <w:p>
      <w:pPr>
        <w:spacing w:line="300" w:lineRule="auto"/>
        <w:ind w:firstLine="600"/>
        <w:rPr>
          <w:rFonts w:ascii="宋体" w:hAnsi="宋体"/>
          <w:b/>
          <w:color w:val="000000"/>
        </w:rPr>
      </w:pPr>
      <w:r>
        <w:rPr>
          <w:rFonts w:hint="eastAsia" w:ascii="宋体" w:hAnsi="宋体"/>
        </w:rPr>
        <w:t>公司竞价会日期暂定于</w:t>
      </w:r>
      <w:r>
        <w:rPr>
          <w:rFonts w:ascii="宋体" w:hAnsi="宋体"/>
        </w:rPr>
        <w:t xml:space="preserve"> </w:t>
      </w:r>
      <w:r>
        <w:rPr>
          <w:rFonts w:hint="eastAsia" w:ascii="宋体" w:hAnsi="宋体"/>
          <w:b/>
          <w:color w:val="FF0000"/>
          <w:u w:val="single"/>
        </w:rPr>
        <w:t xml:space="preserve">  201</w:t>
      </w:r>
      <w:r>
        <w:rPr>
          <w:rFonts w:hint="eastAsia" w:ascii="宋体" w:hAnsi="宋体"/>
          <w:b/>
          <w:color w:val="FF0000"/>
          <w:u w:val="single"/>
          <w:lang w:val="en-US" w:eastAsia="zh-CN"/>
        </w:rPr>
        <w:t>9</w:t>
      </w:r>
      <w:r>
        <w:rPr>
          <w:rFonts w:hint="eastAsia" w:ascii="宋体" w:hAnsi="宋体"/>
          <w:b/>
          <w:color w:val="FF0000"/>
          <w:u w:val="single"/>
        </w:rPr>
        <w:t xml:space="preserve"> </w:t>
      </w:r>
      <w:r>
        <w:rPr>
          <w:rFonts w:ascii="宋体" w:hAnsi="宋体"/>
          <w:b/>
          <w:color w:val="FF0000"/>
        </w:rPr>
        <w:t>年</w:t>
      </w:r>
      <w:r>
        <w:rPr>
          <w:rFonts w:hint="eastAsia" w:ascii="宋体" w:hAnsi="宋体"/>
          <w:b/>
          <w:color w:val="FF0000"/>
          <w:u w:val="single"/>
        </w:rPr>
        <w:t xml:space="preserve"> </w:t>
      </w:r>
      <w:r>
        <w:rPr>
          <w:rFonts w:hint="eastAsia" w:ascii="宋体" w:hAnsi="宋体"/>
          <w:b/>
          <w:color w:val="FF0000"/>
          <w:u w:val="single"/>
          <w:lang w:val="en-US" w:eastAsia="zh-CN"/>
        </w:rPr>
        <w:t>2</w:t>
      </w:r>
      <w:r>
        <w:rPr>
          <w:rFonts w:ascii="宋体" w:hAnsi="宋体"/>
          <w:b/>
          <w:color w:val="FF0000"/>
        </w:rPr>
        <w:t>月</w:t>
      </w:r>
      <w:r>
        <w:rPr>
          <w:rFonts w:hint="eastAsia" w:ascii="宋体" w:hAnsi="宋体"/>
          <w:b/>
          <w:color w:val="FF0000"/>
        </w:rPr>
        <w:t xml:space="preserve"> </w:t>
      </w:r>
      <w:r>
        <w:rPr>
          <w:rFonts w:hint="eastAsia" w:ascii="宋体" w:hAnsi="宋体"/>
          <w:b/>
          <w:color w:val="FF0000"/>
          <w:u w:val="single"/>
          <w:lang w:val="en-US" w:eastAsia="zh-CN"/>
        </w:rPr>
        <w:t xml:space="preserve">21 </w:t>
      </w:r>
      <w:r>
        <w:rPr>
          <w:rFonts w:ascii="宋体" w:hAnsi="宋体"/>
          <w:b/>
          <w:color w:val="FF0000"/>
        </w:rPr>
        <w:t>日</w:t>
      </w:r>
      <w:r>
        <w:rPr>
          <w:rFonts w:hint="eastAsia" w:ascii="宋体" w:hAnsi="宋体"/>
          <w:b/>
          <w:color w:val="FF0000"/>
        </w:rPr>
        <w:t>（星期</w:t>
      </w:r>
      <w:r>
        <w:rPr>
          <w:rFonts w:hint="eastAsia" w:ascii="宋体" w:hAnsi="宋体"/>
          <w:b/>
          <w:color w:val="FF0000"/>
          <w:lang w:eastAsia="zh-CN"/>
        </w:rPr>
        <w:t>四</w:t>
      </w:r>
      <w:r>
        <w:rPr>
          <w:rFonts w:hint="eastAsia" w:ascii="宋体" w:hAnsi="宋体"/>
          <w:b/>
          <w:color w:val="FF0000"/>
        </w:rPr>
        <w:t>）</w:t>
      </w:r>
      <w:r>
        <w:rPr>
          <w:rFonts w:hint="eastAsia" w:ascii="宋体" w:hAnsi="宋体"/>
          <w:b/>
          <w:color w:val="FF0000"/>
          <w:u w:val="single"/>
        </w:rPr>
        <w:t>下午14:</w:t>
      </w:r>
      <w:r>
        <w:rPr>
          <w:rFonts w:hint="eastAsia" w:ascii="宋体" w:hAnsi="宋体"/>
          <w:b/>
          <w:color w:val="FF0000"/>
          <w:u w:val="single"/>
          <w:lang w:val="en-US" w:eastAsia="zh-CN"/>
        </w:rPr>
        <w:t>3</w:t>
      </w:r>
      <w:r>
        <w:rPr>
          <w:rFonts w:hint="eastAsia" w:ascii="宋体" w:hAnsi="宋体"/>
          <w:b/>
          <w:color w:val="FF0000"/>
          <w:u w:val="single"/>
        </w:rPr>
        <w:t xml:space="preserve">0 </w:t>
      </w:r>
      <w:r>
        <w:rPr>
          <w:rFonts w:hint="eastAsia" w:ascii="宋体" w:hAnsi="宋体"/>
          <w:b/>
          <w:color w:val="FF0000"/>
        </w:rPr>
        <w:t>，</w:t>
      </w:r>
      <w:r>
        <w:rPr>
          <w:rFonts w:hint="eastAsia" w:ascii="宋体" w:hAnsi="宋体"/>
        </w:rPr>
        <w:t>在</w:t>
      </w:r>
      <w:r>
        <w:rPr>
          <w:rFonts w:hint="eastAsia"/>
        </w:rPr>
        <w:t>芜湖市弋江区</w:t>
      </w:r>
      <w:r>
        <w:rPr>
          <w:rFonts w:hint="eastAsia"/>
          <w:b/>
          <w:color w:val="FF0000"/>
        </w:rPr>
        <w:t>新兴铸管技术中心四楼销售中心</w:t>
      </w:r>
      <w:r>
        <w:rPr>
          <w:rFonts w:hint="eastAsia" w:ascii="宋体" w:hAnsi="宋体"/>
          <w:b/>
          <w:color w:val="FF0000"/>
        </w:rPr>
        <w:t>会议室</w:t>
      </w:r>
      <w:r>
        <w:rPr>
          <w:rFonts w:ascii="宋体" w:hAnsi="宋体"/>
          <w:b/>
          <w:color w:val="FF0000"/>
        </w:rPr>
        <w:t>准时举行</w:t>
      </w:r>
      <w:r>
        <w:rPr>
          <w:rFonts w:hint="eastAsia" w:ascii="宋体" w:hAnsi="宋体"/>
          <w:b/>
          <w:color w:val="FF0000"/>
        </w:rPr>
        <w:t>。</w:t>
      </w:r>
      <w:r>
        <w:rPr>
          <w:rFonts w:hint="eastAsia" w:ascii="宋体" w:hAnsi="宋体"/>
          <w:b/>
          <w:color w:val="000000"/>
        </w:rPr>
        <w:t>请</w:t>
      </w:r>
      <w:r>
        <w:rPr>
          <w:rFonts w:ascii="宋体" w:hAnsi="宋体"/>
          <w:b/>
          <w:color w:val="000000"/>
        </w:rPr>
        <w:t>届时派代表出席。</w:t>
      </w:r>
    </w:p>
    <w:p>
      <w:pPr>
        <w:ind w:firstLine="435"/>
        <w:jc w:val="left"/>
        <w:rPr>
          <w:szCs w:val="21"/>
        </w:rPr>
      </w:pPr>
      <w:r>
        <w:rPr>
          <w:rFonts w:hint="eastAsia"/>
          <w:szCs w:val="21"/>
        </w:rPr>
        <w:t>公司名称：</w:t>
      </w:r>
      <w:r>
        <w:rPr>
          <w:rFonts w:hint="eastAsia" w:ascii="宋体" w:hAnsi="宋体"/>
          <w:szCs w:val="21"/>
        </w:rPr>
        <w:t>芜湖新兴铸管有限责任公司</w:t>
      </w:r>
    </w:p>
    <w:p>
      <w:pPr>
        <w:ind w:firstLine="435"/>
        <w:jc w:val="left"/>
        <w:rPr>
          <w:szCs w:val="21"/>
        </w:rPr>
      </w:pPr>
      <w:r>
        <w:rPr>
          <w:rFonts w:hint="eastAsia" w:ascii="宋体" w:hAnsi="宋体"/>
          <w:szCs w:val="21"/>
        </w:rPr>
        <w:t>单位地址：</w:t>
      </w:r>
      <w:r>
        <w:rPr>
          <w:rFonts w:ascii="宋体" w:hAnsi="宋体"/>
          <w:szCs w:val="21"/>
        </w:rPr>
        <w:t>芜湖市三山区经济开发区春洲路2号</w:t>
      </w:r>
      <w:bookmarkStart w:id="0" w:name="_GoBack"/>
      <w:bookmarkEnd w:id="0"/>
    </w:p>
    <w:p>
      <w:pPr>
        <w:ind w:firstLine="435"/>
        <w:jc w:val="left"/>
        <w:rPr>
          <w:szCs w:val="21"/>
        </w:rPr>
      </w:pPr>
      <w:r>
        <w:rPr>
          <w:rFonts w:hint="eastAsia"/>
          <w:szCs w:val="21"/>
        </w:rPr>
        <w:t>销售中心地址：芜湖市弋江区新兴铸管技术中心四楼</w:t>
      </w:r>
    </w:p>
    <w:p>
      <w:pPr>
        <w:ind w:firstLine="435"/>
        <w:jc w:val="left"/>
        <w:rPr>
          <w:szCs w:val="21"/>
        </w:rPr>
      </w:pPr>
      <w:r>
        <w:rPr>
          <w:rFonts w:hint="eastAsia"/>
          <w:szCs w:val="21"/>
        </w:rPr>
        <w:t>邮编：241002</w:t>
      </w:r>
    </w:p>
    <w:p>
      <w:pPr>
        <w:ind w:firstLine="435"/>
        <w:jc w:val="left"/>
        <w:rPr>
          <w:szCs w:val="21"/>
        </w:rPr>
      </w:pPr>
      <w:r>
        <w:rPr>
          <w:rFonts w:hint="eastAsia"/>
          <w:szCs w:val="21"/>
        </w:rPr>
        <w:t>联系人及电话：杨经理  0553-5695213</w:t>
      </w:r>
    </w:p>
    <w:p>
      <w:pPr>
        <w:ind w:firstLine="1890" w:firstLineChars="900"/>
        <w:jc w:val="left"/>
        <w:rPr>
          <w:szCs w:val="21"/>
        </w:rPr>
      </w:pPr>
      <w:r>
        <w:rPr>
          <w:rFonts w:hint="eastAsia"/>
          <w:szCs w:val="21"/>
          <w:lang w:eastAsia="zh-CN"/>
        </w:rPr>
        <w:t>司</w:t>
      </w:r>
      <w:r>
        <w:rPr>
          <w:rFonts w:hint="eastAsia"/>
          <w:szCs w:val="21"/>
        </w:rPr>
        <w:t>经理/</w:t>
      </w:r>
      <w:r>
        <w:rPr>
          <w:rFonts w:hint="eastAsia"/>
          <w:szCs w:val="21"/>
          <w:lang w:eastAsia="zh-CN"/>
        </w:rPr>
        <w:t>张</w:t>
      </w:r>
      <w:r>
        <w:rPr>
          <w:rFonts w:hint="eastAsia"/>
          <w:szCs w:val="21"/>
        </w:rPr>
        <w:t>经理  0553-5626555</w:t>
      </w:r>
    </w:p>
    <w:p>
      <w:pPr>
        <w:ind w:firstLine="1890" w:firstLineChars="900"/>
        <w:jc w:val="left"/>
        <w:rPr>
          <w:szCs w:val="21"/>
        </w:rPr>
      </w:pPr>
      <w:r>
        <w:rPr>
          <w:rFonts w:hint="eastAsia"/>
          <w:szCs w:val="21"/>
        </w:rPr>
        <w:t>传真：0553-5695516</w:t>
      </w:r>
    </w:p>
    <w:p>
      <w:pPr>
        <w:spacing w:line="300" w:lineRule="auto"/>
        <w:ind w:firstLine="1890" w:firstLineChars="900"/>
        <w:jc w:val="left"/>
        <w:rPr>
          <w:rFonts w:ascii="宋体" w:hAnsi="宋体"/>
          <w:szCs w:val="21"/>
        </w:rPr>
      </w:pPr>
      <w:r>
        <w:rPr>
          <w:rFonts w:hint="eastAsia" w:ascii="宋体" w:hAnsi="宋体"/>
          <w:szCs w:val="21"/>
        </w:rPr>
        <w:t>电子邮箱：</w:t>
      </w:r>
      <w:r>
        <w:rPr>
          <w:rFonts w:hint="eastAsia" w:ascii="宋体" w:hAnsi="宋体"/>
          <w:szCs w:val="21"/>
          <w:lang w:val="en-US" w:eastAsia="zh-CN"/>
        </w:rPr>
        <w:t>822616793@qq.com</w:t>
      </w:r>
    </w:p>
    <w:p>
      <w:pPr>
        <w:spacing w:line="300" w:lineRule="auto"/>
        <w:ind w:firstLine="420" w:firstLineChars="200"/>
        <w:jc w:val="left"/>
        <w:rPr>
          <w:rFonts w:ascii="宋体" w:hAnsi="宋体"/>
          <w:szCs w:val="21"/>
        </w:rPr>
      </w:pPr>
    </w:p>
    <w:p>
      <w:pPr>
        <w:snapToGrid w:val="0"/>
        <w:spacing w:line="300" w:lineRule="auto"/>
        <w:rPr>
          <w:rFonts w:ascii="宋体" w:hAnsi="宋体"/>
          <w:b/>
          <w:color w:val="FF0000"/>
        </w:rPr>
      </w:pPr>
      <w:r>
        <w:rPr>
          <w:rFonts w:hint="eastAsia" w:ascii="宋体" w:hAnsi="宋体"/>
          <w:b/>
          <w:color w:val="FF0000"/>
        </w:rPr>
        <w:t>本次竞价收取竞价</w:t>
      </w:r>
      <w:r>
        <w:rPr>
          <w:rFonts w:hint="eastAsia" w:ascii="宋体" w:hAnsi="宋体"/>
          <w:b/>
          <w:color w:val="FF0000"/>
          <w:lang w:eastAsia="zh-CN"/>
        </w:rPr>
        <w:t>保证</w:t>
      </w:r>
      <w:r>
        <w:rPr>
          <w:rFonts w:hint="eastAsia" w:ascii="宋体" w:hAnsi="宋体"/>
          <w:b/>
          <w:color w:val="FF0000"/>
        </w:rPr>
        <w:t>金</w:t>
      </w:r>
      <w:r>
        <w:rPr>
          <w:rFonts w:hint="eastAsia" w:ascii="宋体" w:hAnsi="宋体"/>
          <w:b/>
          <w:color w:val="FF0000"/>
          <w:lang w:eastAsia="zh-CN"/>
        </w:rPr>
        <w:t>伍</w:t>
      </w:r>
      <w:r>
        <w:rPr>
          <w:rFonts w:hint="eastAsia" w:ascii="宋体" w:hAnsi="宋体"/>
          <w:b/>
          <w:color w:val="FF0000"/>
        </w:rPr>
        <w:t>万圆整（电汇），请有意参加者及时来我公司缴纳此费用及办理相关手续(要求报名截止前办理完)。如竞价后未成功签订合同，我方将会无息退还此</w:t>
      </w:r>
      <w:r>
        <w:rPr>
          <w:rFonts w:hint="eastAsia" w:ascii="宋体" w:hAnsi="宋体"/>
          <w:b/>
          <w:color w:val="FF0000"/>
          <w:lang w:eastAsia="zh-CN"/>
        </w:rPr>
        <w:t>保证</w:t>
      </w:r>
      <w:r>
        <w:rPr>
          <w:rFonts w:hint="eastAsia" w:ascii="宋体" w:hAnsi="宋体"/>
          <w:b/>
          <w:color w:val="FF0000"/>
        </w:rPr>
        <w:t>金(60日内)；如竞价后成功签订合同，则此款项根据合同转为履约保证金；如竞价后议价报价最高者不履约签合同，我方将没收所缴纳</w:t>
      </w:r>
      <w:r>
        <w:rPr>
          <w:rFonts w:hint="eastAsia" w:ascii="宋体" w:hAnsi="宋体"/>
          <w:b/>
          <w:color w:val="FF0000"/>
          <w:lang w:eastAsia="zh-CN"/>
        </w:rPr>
        <w:t>保证</w:t>
      </w:r>
      <w:r>
        <w:rPr>
          <w:rFonts w:hint="eastAsia" w:ascii="宋体" w:hAnsi="宋体"/>
          <w:b/>
          <w:color w:val="FF0000"/>
        </w:rPr>
        <w:t>金。（我公司合同供应商也需缴纳</w:t>
      </w:r>
      <w:r>
        <w:rPr>
          <w:rFonts w:hint="eastAsia" w:ascii="宋体" w:hAnsi="宋体"/>
          <w:b/>
          <w:color w:val="FF0000"/>
          <w:lang w:eastAsia="zh-CN"/>
        </w:rPr>
        <w:t>保证</w:t>
      </w:r>
      <w:r>
        <w:rPr>
          <w:rFonts w:hint="eastAsia" w:ascii="宋体" w:hAnsi="宋体"/>
          <w:b/>
          <w:color w:val="FF0000"/>
        </w:rPr>
        <w:t>金。）</w:t>
      </w:r>
    </w:p>
    <w:p>
      <w:pPr>
        <w:ind w:firstLine="1476" w:firstLineChars="700"/>
        <w:rPr>
          <w:rFonts w:ascii="宋体" w:hAnsi="宋体"/>
          <w:b/>
          <w:color w:val="FF0000"/>
        </w:rPr>
      </w:pPr>
      <w:r>
        <w:rPr>
          <w:rFonts w:hint="eastAsia" w:ascii="宋体" w:hAnsi="宋体"/>
          <w:b/>
          <w:color w:val="FF0000"/>
        </w:rPr>
        <w:t>单位名称：芜湖新兴铸管有限责任公司</w:t>
      </w:r>
      <w:r>
        <w:rPr>
          <w:rFonts w:ascii="宋体" w:hAnsi="宋体"/>
          <w:b/>
          <w:color w:val="FF0000"/>
        </w:rPr>
        <w:t xml:space="preserve">         </w:t>
      </w:r>
    </w:p>
    <w:p>
      <w:pPr>
        <w:ind w:firstLine="1476" w:firstLineChars="700"/>
        <w:rPr>
          <w:rFonts w:ascii="宋体" w:hAnsi="宋体"/>
          <w:b/>
          <w:color w:val="FF0000"/>
        </w:rPr>
      </w:pPr>
      <w:r>
        <w:rPr>
          <w:rFonts w:hint="eastAsia" w:ascii="宋体" w:hAnsi="宋体"/>
          <w:b/>
          <w:color w:val="FF0000"/>
        </w:rPr>
        <w:t>单位地址：</w:t>
      </w:r>
      <w:r>
        <w:rPr>
          <w:rFonts w:ascii="宋体" w:hAnsi="宋体"/>
          <w:b/>
          <w:color w:val="FF0000"/>
        </w:rPr>
        <w:t>芜湖市三山区经济开发区春洲路2号</w:t>
      </w:r>
    </w:p>
    <w:p>
      <w:pPr>
        <w:ind w:firstLine="1476" w:firstLineChars="700"/>
        <w:rPr>
          <w:rFonts w:ascii="宋体" w:hAnsi="宋体"/>
          <w:b/>
          <w:color w:val="FF0000"/>
        </w:rPr>
      </w:pPr>
      <w:r>
        <w:rPr>
          <w:rFonts w:hint="eastAsia" w:ascii="宋体" w:hAnsi="宋体"/>
          <w:b/>
          <w:color w:val="FF0000"/>
        </w:rPr>
        <w:t>开</w:t>
      </w:r>
      <w:r>
        <w:rPr>
          <w:rFonts w:ascii="宋体" w:hAnsi="宋体"/>
          <w:b/>
          <w:color w:val="FF0000"/>
        </w:rPr>
        <w:t xml:space="preserve"> </w:t>
      </w:r>
      <w:r>
        <w:rPr>
          <w:rFonts w:hint="eastAsia" w:ascii="宋体" w:hAnsi="宋体"/>
          <w:b/>
          <w:color w:val="FF0000"/>
        </w:rPr>
        <w:t>户</w:t>
      </w:r>
      <w:r>
        <w:rPr>
          <w:rFonts w:ascii="宋体" w:hAnsi="宋体"/>
          <w:b/>
          <w:color w:val="FF0000"/>
        </w:rPr>
        <w:t xml:space="preserve"> </w:t>
      </w:r>
      <w:r>
        <w:rPr>
          <w:rFonts w:hint="eastAsia" w:ascii="宋体" w:hAnsi="宋体"/>
          <w:b/>
          <w:color w:val="FF0000"/>
        </w:rPr>
        <w:t>行：工商银行环城路支行</w:t>
      </w:r>
    </w:p>
    <w:p>
      <w:pPr>
        <w:spacing w:line="300" w:lineRule="auto"/>
        <w:ind w:firstLine="1453" w:firstLineChars="689"/>
        <w:rPr>
          <w:rFonts w:ascii="宋体" w:hAnsi="宋体"/>
          <w:color w:val="FF0000"/>
        </w:rPr>
      </w:pPr>
      <w:r>
        <w:rPr>
          <w:rFonts w:hint="eastAsia" w:ascii="宋体" w:hAnsi="宋体"/>
          <w:b/>
          <w:color w:val="FF0000"/>
        </w:rPr>
        <w:t>帐</w:t>
      </w:r>
      <w:r>
        <w:rPr>
          <w:rFonts w:ascii="宋体" w:hAnsi="宋体"/>
          <w:b/>
          <w:color w:val="FF0000"/>
        </w:rPr>
        <w:t xml:space="preserve">    </w:t>
      </w:r>
      <w:r>
        <w:rPr>
          <w:rFonts w:hint="eastAsia" w:ascii="宋体" w:hAnsi="宋体"/>
          <w:b/>
          <w:color w:val="FF0000"/>
        </w:rPr>
        <w:t>号：1307023219000109264</w:t>
      </w: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竞 价</w:t>
      </w:r>
      <w:r>
        <w:rPr>
          <w:rFonts w:ascii="隶书" w:hAnsi="宋体" w:eastAsia="隶书"/>
          <w:sz w:val="36"/>
        </w:rPr>
        <w:t xml:space="preserve"> 人 须 知</w:t>
      </w:r>
    </w:p>
    <w:p>
      <w:pPr>
        <w:numPr>
          <w:ilvl w:val="0"/>
          <w:numId w:val="1"/>
        </w:numPr>
        <w:spacing w:line="300" w:lineRule="auto"/>
        <w:rPr>
          <w:rFonts w:ascii="宋体" w:hAnsi="宋体"/>
          <w:b/>
        </w:rPr>
      </w:pPr>
      <w:r>
        <w:rPr>
          <w:rFonts w:hint="eastAsia" w:ascii="宋体" w:hAnsi="宋体"/>
          <w:b/>
        </w:rPr>
        <w:t>一般要求</w:t>
      </w:r>
    </w:p>
    <w:p>
      <w:pPr>
        <w:pStyle w:val="10"/>
        <w:spacing w:line="300" w:lineRule="auto"/>
        <w:rPr>
          <w:rFonts w:ascii="宋体" w:hAnsi="宋体"/>
          <w:b/>
          <w:bCs/>
        </w:rPr>
      </w:pPr>
      <w:r>
        <w:rPr>
          <w:rFonts w:ascii="宋体" w:hAnsi="宋体"/>
        </w:rPr>
        <w:t xml:space="preserve">    </w:t>
      </w:r>
      <w:r>
        <w:rPr>
          <w:rFonts w:hint="eastAsia" w:ascii="宋体" w:hAnsi="宋体"/>
        </w:rPr>
        <w:t>竞价人应当严格按照竞价文件所规定的格式和内容要求编制竞价文件，逐项逐条回答竞价文件，顺序和编号应与竞价文件一致。可以增加说明或描述性文字。竞价文件对竞价文件未提出异议的条款，均被视为接受和同意。</w:t>
      </w:r>
    </w:p>
    <w:p>
      <w:pPr>
        <w:numPr>
          <w:ilvl w:val="0"/>
          <w:numId w:val="1"/>
        </w:numPr>
        <w:spacing w:line="300" w:lineRule="auto"/>
        <w:rPr>
          <w:rFonts w:ascii="宋体" w:hAnsi="宋体"/>
          <w:b/>
        </w:rPr>
      </w:pPr>
      <w:r>
        <w:rPr>
          <w:rFonts w:hint="eastAsia" w:ascii="宋体" w:hAnsi="宋体"/>
          <w:b/>
        </w:rPr>
        <w:t>竞价文件的语言</w:t>
      </w:r>
    </w:p>
    <w:p>
      <w:pPr>
        <w:spacing w:line="300" w:lineRule="auto"/>
        <w:ind w:left="500" w:leftChars="238" w:firstLine="420" w:firstLineChars="200"/>
        <w:rPr>
          <w:rFonts w:ascii="宋体" w:hAnsi="宋体"/>
        </w:rPr>
      </w:pPr>
      <w:r>
        <w:rPr>
          <w:rFonts w:hint="eastAsia" w:ascii="宋体" w:hAnsi="宋体"/>
        </w:rPr>
        <w:t>竞价文件应用中文编写；度量衡采用国家法定单位制（即国际单位制）；货币采用人民币。</w:t>
      </w:r>
    </w:p>
    <w:p>
      <w:pPr>
        <w:numPr>
          <w:ilvl w:val="0"/>
          <w:numId w:val="1"/>
        </w:numPr>
        <w:spacing w:line="300" w:lineRule="auto"/>
        <w:rPr>
          <w:rFonts w:ascii="宋体" w:hAnsi="宋体"/>
          <w:b/>
        </w:rPr>
      </w:pPr>
      <w:r>
        <w:rPr>
          <w:rFonts w:hint="eastAsia" w:ascii="宋体" w:hAnsi="宋体"/>
          <w:b/>
        </w:rPr>
        <w:t>竞价有效期</w:t>
      </w:r>
    </w:p>
    <w:p>
      <w:pPr>
        <w:spacing w:line="300" w:lineRule="auto"/>
        <w:ind w:firstLine="892" w:firstLineChars="425"/>
        <w:rPr>
          <w:rFonts w:ascii="宋体" w:hAnsi="宋体"/>
          <w:color w:val="000000"/>
        </w:rPr>
      </w:pPr>
      <w:r>
        <w:rPr>
          <w:rFonts w:hint="eastAsia" w:ascii="宋体" w:hAnsi="宋体"/>
        </w:rPr>
        <w:t>竞价有效期应为竞</w:t>
      </w:r>
      <w:r>
        <w:rPr>
          <w:rFonts w:hint="eastAsia" w:ascii="宋体" w:hAnsi="宋体"/>
          <w:color w:val="000000"/>
        </w:rPr>
        <w:t>价截止日期，</w:t>
      </w:r>
      <w:r>
        <w:rPr>
          <w:rFonts w:hint="eastAsia" w:ascii="宋体" w:hAnsi="宋体"/>
          <w:b/>
          <w:color w:val="000000"/>
        </w:rPr>
        <w:t>竞价截止日期为竞价会开始以前</w:t>
      </w:r>
      <w:r>
        <w:rPr>
          <w:rFonts w:hint="eastAsia" w:ascii="宋体" w:hAnsi="宋体"/>
          <w:color w:val="000000"/>
        </w:rPr>
        <w:t>。</w:t>
      </w:r>
    </w:p>
    <w:p>
      <w:pPr>
        <w:numPr>
          <w:ilvl w:val="0"/>
          <w:numId w:val="1"/>
        </w:numPr>
        <w:spacing w:line="300" w:lineRule="auto"/>
        <w:rPr>
          <w:rFonts w:ascii="宋体" w:hAnsi="宋体"/>
          <w:b/>
          <w:color w:val="000000"/>
        </w:rPr>
      </w:pPr>
      <w:r>
        <w:rPr>
          <w:rFonts w:hint="eastAsia" w:ascii="宋体" w:hAnsi="宋体"/>
          <w:b/>
          <w:color w:val="000000"/>
        </w:rPr>
        <w:t>竞价人要求</w:t>
      </w:r>
    </w:p>
    <w:p>
      <w:pPr>
        <w:numPr>
          <w:ilvl w:val="0"/>
          <w:numId w:val="2"/>
        </w:numPr>
        <w:spacing w:line="300" w:lineRule="auto"/>
        <w:rPr>
          <w:rFonts w:ascii="宋体" w:hAnsi="宋体"/>
          <w:color w:val="000000"/>
        </w:rPr>
      </w:pPr>
      <w:r>
        <w:rPr>
          <w:rFonts w:hint="eastAsia" w:ascii="宋体" w:hAnsi="宋体"/>
          <w:color w:val="000000"/>
        </w:rPr>
        <w:t>合格的竞价人应具有圆满履行合同的能力，具体应符合下列条件：</w:t>
      </w:r>
    </w:p>
    <w:p>
      <w:pPr>
        <w:numPr>
          <w:ilvl w:val="0"/>
          <w:numId w:val="3"/>
        </w:numPr>
        <w:spacing w:line="300" w:lineRule="auto"/>
        <w:rPr>
          <w:rFonts w:ascii="宋体" w:hAnsi="宋体"/>
          <w:color w:val="000000"/>
        </w:rPr>
      </w:pPr>
      <w:r>
        <w:rPr>
          <w:rFonts w:hint="eastAsia" w:ascii="宋体" w:hAnsi="宋体"/>
          <w:color w:val="000000"/>
        </w:rPr>
        <w:t>具有独立订立合同的权利。</w:t>
      </w:r>
    </w:p>
    <w:p>
      <w:pPr>
        <w:numPr>
          <w:ilvl w:val="0"/>
          <w:numId w:val="3"/>
        </w:numPr>
        <w:spacing w:line="300" w:lineRule="auto"/>
        <w:rPr>
          <w:rFonts w:ascii="宋体" w:hAnsi="宋体"/>
          <w:color w:val="000000"/>
        </w:rPr>
      </w:pPr>
      <w:r>
        <w:rPr>
          <w:rFonts w:hint="eastAsia" w:ascii="宋体" w:hAnsi="宋体"/>
          <w:color w:val="000000"/>
        </w:rPr>
        <w:t>具有</w:t>
      </w:r>
      <w:r>
        <w:rPr>
          <w:rFonts w:ascii="宋体" w:hAnsi="宋体"/>
          <w:color w:val="000000"/>
        </w:rPr>
        <w:t>法律、法规</w:t>
      </w:r>
      <w:r>
        <w:rPr>
          <w:rFonts w:hint="eastAsia" w:ascii="宋体" w:hAnsi="宋体"/>
          <w:color w:val="000000"/>
        </w:rPr>
        <w:t>和竞价人</w:t>
      </w:r>
      <w:r>
        <w:rPr>
          <w:rFonts w:ascii="宋体" w:hAnsi="宋体"/>
          <w:color w:val="000000"/>
        </w:rPr>
        <w:t>规定的其他条件</w:t>
      </w:r>
      <w:r>
        <w:rPr>
          <w:rFonts w:hint="eastAsia" w:ascii="宋体" w:hAnsi="宋体"/>
          <w:color w:val="000000"/>
        </w:rPr>
        <w:t>。</w:t>
      </w:r>
    </w:p>
    <w:p>
      <w:pPr>
        <w:numPr>
          <w:ilvl w:val="0"/>
          <w:numId w:val="2"/>
        </w:numPr>
        <w:spacing w:line="300" w:lineRule="auto"/>
        <w:rPr>
          <w:rFonts w:ascii="宋体" w:hAnsi="宋体"/>
          <w:b/>
          <w:color w:val="000000"/>
        </w:rPr>
      </w:pPr>
      <w:r>
        <w:rPr>
          <w:rFonts w:hint="eastAsia" w:ascii="宋体" w:hAnsi="宋体"/>
          <w:b/>
          <w:color w:val="000000"/>
        </w:rPr>
        <w:t>竞价人必须提供下列文件和资料：</w:t>
      </w:r>
    </w:p>
    <w:p>
      <w:pPr>
        <w:numPr>
          <w:ilvl w:val="0"/>
          <w:numId w:val="4"/>
        </w:numPr>
        <w:spacing w:line="300" w:lineRule="auto"/>
        <w:rPr>
          <w:rFonts w:ascii="宋体" w:hAnsi="宋体"/>
          <w:color w:val="000000"/>
        </w:rPr>
      </w:pPr>
      <w:r>
        <w:rPr>
          <w:rFonts w:hint="eastAsia" w:ascii="宋体" w:hAnsi="宋体"/>
          <w:color w:val="000000"/>
        </w:rPr>
        <w:t>商务文件：</w:t>
      </w:r>
    </w:p>
    <w:p>
      <w:pPr>
        <w:numPr>
          <w:ilvl w:val="0"/>
          <w:numId w:val="5"/>
        </w:numPr>
        <w:spacing w:line="300" w:lineRule="auto"/>
        <w:ind w:firstLine="120"/>
        <w:rPr>
          <w:rFonts w:ascii="宋体" w:hAnsi="宋体"/>
          <w:color w:val="000000"/>
        </w:rPr>
      </w:pPr>
      <w:r>
        <w:rPr>
          <w:rFonts w:hint="eastAsia" w:ascii="宋体" w:hAnsi="宋体"/>
          <w:color w:val="000000"/>
        </w:rPr>
        <w:t>竞价人法定代表人授权书</w:t>
      </w:r>
      <w:r>
        <w:rPr>
          <w:rFonts w:hint="eastAsia" w:ascii="宋体" w:hAnsi="宋体"/>
          <w:b/>
          <w:color w:val="000000"/>
        </w:rPr>
        <w:t>（被授权人请携带身份证及身份证复印件）</w:t>
      </w:r>
      <w:r>
        <w:rPr>
          <w:rFonts w:hint="eastAsia" w:ascii="宋体" w:hAnsi="宋体"/>
          <w:color w:val="000000"/>
        </w:rPr>
        <w:t>。</w:t>
      </w:r>
    </w:p>
    <w:p>
      <w:pPr>
        <w:numPr>
          <w:ilvl w:val="0"/>
          <w:numId w:val="5"/>
        </w:numPr>
        <w:spacing w:line="300" w:lineRule="auto"/>
        <w:ind w:firstLine="120"/>
        <w:rPr>
          <w:rFonts w:ascii="宋体" w:hAnsi="宋体"/>
          <w:color w:val="000000"/>
        </w:rPr>
      </w:pPr>
      <w:r>
        <w:rPr>
          <w:rFonts w:hint="eastAsia" w:ascii="宋体" w:hAnsi="宋体"/>
          <w:color w:val="000000"/>
        </w:rPr>
        <w:t>企业法人营业执照、税务登记（复印件）、组织代码或三证合一等。</w:t>
      </w:r>
    </w:p>
    <w:p>
      <w:pPr>
        <w:numPr>
          <w:ilvl w:val="0"/>
          <w:numId w:val="5"/>
        </w:numPr>
        <w:spacing w:line="300" w:lineRule="auto"/>
        <w:ind w:firstLine="120"/>
        <w:rPr>
          <w:rFonts w:ascii="宋体" w:hAnsi="宋体"/>
          <w:color w:val="000000"/>
        </w:rPr>
      </w:pPr>
      <w:r>
        <w:rPr>
          <w:rFonts w:hint="eastAsia" w:ascii="宋体" w:hAnsi="宋体"/>
          <w:color w:val="000000"/>
        </w:rPr>
        <w:t>竞价有效期。</w:t>
      </w:r>
    </w:p>
    <w:p>
      <w:pPr>
        <w:numPr>
          <w:ilvl w:val="0"/>
          <w:numId w:val="5"/>
        </w:numPr>
        <w:spacing w:line="300" w:lineRule="auto"/>
        <w:ind w:firstLine="120"/>
        <w:rPr>
          <w:rFonts w:hint="eastAsia" w:ascii="宋体" w:hAnsi="宋体"/>
          <w:color w:val="000000"/>
        </w:rPr>
      </w:pPr>
      <w:r>
        <w:rPr>
          <w:rFonts w:hint="eastAsia" w:ascii="宋体" w:hAnsi="宋体"/>
          <w:color w:val="000000"/>
        </w:rPr>
        <w:t>合同履约期限。钢渣尾渣为长期生产的物品，竞价人能保证签订合同最长几个自然月履行合同保证产销平衡。</w:t>
      </w:r>
    </w:p>
    <w:p>
      <w:pPr>
        <w:numPr>
          <w:ilvl w:val="0"/>
          <w:numId w:val="4"/>
        </w:numPr>
        <w:spacing w:line="300" w:lineRule="auto"/>
        <w:ind w:left="1123"/>
        <w:rPr>
          <w:rFonts w:ascii="宋体" w:hAnsi="宋体"/>
          <w:color w:val="000000"/>
        </w:rPr>
      </w:pPr>
      <w:r>
        <w:rPr>
          <w:rFonts w:hint="eastAsia" w:ascii="宋体" w:hAnsi="宋体"/>
          <w:b/>
          <w:color w:val="000000"/>
        </w:rPr>
        <w:t>价格文件：这是竞价文件的核心，价格文件一份即可，必须单独密封。</w:t>
      </w:r>
    </w:p>
    <w:p>
      <w:pPr>
        <w:spacing w:line="300" w:lineRule="auto"/>
        <w:rPr>
          <w:rFonts w:ascii="宋体" w:hAnsi="宋体"/>
          <w:b/>
        </w:rPr>
      </w:pPr>
      <w:r>
        <w:rPr>
          <w:rFonts w:hint="eastAsia" w:ascii="宋体" w:hAnsi="宋体"/>
          <w:b/>
        </w:rPr>
        <w:t>五、竞价费用</w:t>
      </w:r>
    </w:p>
    <w:p>
      <w:pPr>
        <w:spacing w:line="300" w:lineRule="auto"/>
        <w:ind w:left="460" w:leftChars="219" w:firstLine="420" w:firstLineChars="200"/>
        <w:rPr>
          <w:rFonts w:ascii="宋体" w:hAnsi="宋体"/>
        </w:rPr>
      </w:pPr>
      <w:r>
        <w:rPr>
          <w:rFonts w:hint="eastAsia" w:ascii="宋体" w:hAnsi="宋体"/>
        </w:rPr>
        <w:t>无论竞价过程中的做法和结果如何，竞价人承担所有与准备递交竞价文件有关的费用，芜湖新兴铸管有限责任公司在任何情况下不负担这些费用。</w:t>
      </w:r>
    </w:p>
    <w:p>
      <w:pPr>
        <w:spacing w:line="300" w:lineRule="auto"/>
        <w:rPr>
          <w:rFonts w:ascii="宋体" w:hAnsi="宋体"/>
          <w:b/>
          <w:color w:val="000000"/>
        </w:rPr>
      </w:pPr>
      <w:r>
        <w:rPr>
          <w:rFonts w:hint="eastAsia" w:ascii="宋体" w:hAnsi="宋体"/>
          <w:b/>
        </w:rPr>
        <w:t>六、竞价人建议</w:t>
      </w:r>
    </w:p>
    <w:p>
      <w:pPr>
        <w:spacing w:line="300" w:lineRule="auto"/>
        <w:ind w:left="585"/>
        <w:rPr>
          <w:rFonts w:ascii="宋体" w:hAnsi="宋体"/>
          <w:color w:val="000000"/>
        </w:rPr>
      </w:pPr>
      <w:r>
        <w:rPr>
          <w:rFonts w:ascii="宋体" w:hAnsi="宋体"/>
          <w:color w:val="000000"/>
        </w:rPr>
        <w:t xml:space="preserve">   </w:t>
      </w:r>
      <w:r>
        <w:rPr>
          <w:rFonts w:hint="eastAsia" w:ascii="宋体" w:hAnsi="宋体"/>
          <w:color w:val="000000"/>
        </w:rPr>
        <w:t>竞价人可提出补充建议或说明，提出比竞价文件的要求更为合理的方案。</w:t>
      </w:r>
    </w:p>
    <w:p>
      <w:pPr>
        <w:spacing w:line="300" w:lineRule="auto"/>
        <w:rPr>
          <w:rFonts w:ascii="宋体" w:hAnsi="宋体"/>
          <w:b/>
          <w:color w:val="000000"/>
        </w:rPr>
      </w:pPr>
      <w:r>
        <w:rPr>
          <w:rFonts w:hint="eastAsia" w:ascii="宋体" w:hAnsi="宋体"/>
          <w:b/>
          <w:color w:val="000000"/>
        </w:rPr>
        <w:t>七、竞价文件的份数和签署</w:t>
      </w:r>
    </w:p>
    <w:p>
      <w:pPr>
        <w:spacing w:line="300" w:lineRule="auto"/>
        <w:ind w:left="330"/>
        <w:rPr>
          <w:rFonts w:ascii="宋体" w:hAnsi="宋体"/>
          <w:color w:val="000000"/>
        </w:rPr>
      </w:pPr>
      <w:r>
        <w:rPr>
          <w:rFonts w:hint="eastAsia" w:ascii="宋体" w:hAnsi="宋体"/>
          <w:color w:val="000000"/>
        </w:rPr>
        <w:t>１</w:t>
      </w:r>
      <w:r>
        <w:rPr>
          <w:rFonts w:ascii="宋体" w:hAnsi="宋体"/>
          <w:color w:val="000000"/>
        </w:rPr>
        <w:t>.</w:t>
      </w:r>
      <w:r>
        <w:rPr>
          <w:rFonts w:hint="eastAsia" w:ascii="宋体" w:hAnsi="宋体"/>
          <w:color w:val="000000"/>
        </w:rPr>
        <w:t>商务</w:t>
      </w:r>
      <w:r>
        <w:rPr>
          <w:rFonts w:ascii="宋体" w:hAnsi="宋体"/>
          <w:color w:val="000000"/>
        </w:rPr>
        <w:t>一份</w:t>
      </w:r>
      <w:r>
        <w:rPr>
          <w:rFonts w:ascii="宋体" w:hAnsi="宋体"/>
          <w:b/>
          <w:color w:val="000000"/>
        </w:rPr>
        <w:t>。</w:t>
      </w:r>
      <w:r>
        <w:rPr>
          <w:rFonts w:hint="eastAsia" w:ascii="宋体" w:hAnsi="宋体"/>
          <w:b/>
          <w:color w:val="000000"/>
        </w:rPr>
        <w:t>价格文件：这是竞价文件的核心，价格文件一份即可，必须单独密封。不允许出现在商务文件中。</w:t>
      </w:r>
    </w:p>
    <w:p>
      <w:pPr>
        <w:spacing w:line="300" w:lineRule="auto"/>
        <w:ind w:left="330"/>
        <w:rPr>
          <w:rFonts w:ascii="宋体" w:hAnsi="宋体"/>
          <w:color w:val="000000"/>
        </w:rPr>
      </w:pPr>
      <w:r>
        <w:rPr>
          <w:rFonts w:hint="eastAsia" w:ascii="宋体" w:hAnsi="宋体"/>
          <w:color w:val="000000"/>
        </w:rPr>
        <w:t>２</w:t>
      </w:r>
      <w:r>
        <w:rPr>
          <w:rFonts w:ascii="宋体" w:hAnsi="宋体"/>
          <w:color w:val="000000"/>
        </w:rPr>
        <w:t>.竞价文件的应有竞价人代表签字，报价表均应有竞价人代表签名并加盖公章。</w:t>
      </w:r>
    </w:p>
    <w:p>
      <w:pPr>
        <w:spacing w:line="300" w:lineRule="auto"/>
        <w:rPr>
          <w:rFonts w:ascii="宋体" w:hAnsi="宋体"/>
          <w:b/>
          <w:color w:val="000000"/>
        </w:rPr>
      </w:pPr>
      <w:r>
        <w:rPr>
          <w:rFonts w:hint="eastAsia" w:ascii="宋体" w:hAnsi="宋体"/>
          <w:b/>
          <w:color w:val="000000"/>
        </w:rPr>
        <w:t>八、竞价报价</w:t>
      </w:r>
    </w:p>
    <w:p>
      <w:pPr>
        <w:spacing w:line="300" w:lineRule="auto"/>
        <w:ind w:left="315"/>
        <w:rPr>
          <w:rFonts w:ascii="宋体" w:hAnsi="宋体"/>
          <w:b/>
          <w:bCs/>
          <w:color w:val="000000"/>
          <w:szCs w:val="21"/>
        </w:rPr>
      </w:pPr>
      <w:r>
        <w:rPr>
          <w:rFonts w:hint="eastAsia"/>
          <w:color w:val="000000"/>
        </w:rPr>
        <w:t xml:space="preserve">1.  </w:t>
      </w:r>
      <w:r>
        <w:rPr>
          <w:rFonts w:ascii="宋体" w:hAnsi="宋体"/>
          <w:b/>
          <w:bCs/>
          <w:color w:val="000000"/>
          <w:szCs w:val="21"/>
        </w:rPr>
        <w:t>竞价人应严格按照竞价文件提供的格式认真填写价格表</w:t>
      </w:r>
      <w:r>
        <w:rPr>
          <w:rFonts w:hint="eastAsia" w:ascii="宋体" w:hAnsi="宋体"/>
          <w:b/>
          <w:bCs/>
          <w:color w:val="000000"/>
          <w:szCs w:val="21"/>
        </w:rPr>
        <w:t>，重点是价格和运输方式，</w:t>
      </w:r>
      <w:r>
        <w:rPr>
          <w:rFonts w:ascii="宋体" w:hAnsi="宋体"/>
          <w:b/>
          <w:bCs/>
          <w:color w:val="000000"/>
          <w:szCs w:val="21"/>
        </w:rPr>
        <w:t>结算方式为一票结算。</w:t>
      </w:r>
    </w:p>
    <w:p>
      <w:pPr>
        <w:pStyle w:val="14"/>
        <w:spacing w:line="300" w:lineRule="auto"/>
        <w:ind w:left="675" w:hanging="360"/>
        <w:rPr>
          <w:rFonts w:ascii="宋体" w:hAnsi="宋体"/>
          <w:sz w:val="21"/>
          <w:szCs w:val="21"/>
        </w:rPr>
      </w:pPr>
      <w:r>
        <w:rPr>
          <w:rFonts w:hint="eastAsia"/>
          <w:sz w:val="21"/>
          <w:szCs w:val="21"/>
        </w:rPr>
        <w:t xml:space="preserve">2.  </w:t>
      </w:r>
      <w:r>
        <w:rPr>
          <w:rFonts w:ascii="宋体" w:hAnsi="宋体"/>
          <w:sz w:val="21"/>
          <w:szCs w:val="21"/>
        </w:rPr>
        <w:t>竞价报价应注明有效期，有效期应与竞价有效期相一致。</w:t>
      </w:r>
    </w:p>
    <w:p>
      <w:pPr>
        <w:spacing w:line="300" w:lineRule="auto"/>
        <w:rPr>
          <w:rFonts w:ascii="宋体" w:hAnsi="宋体"/>
          <w:b/>
        </w:rPr>
      </w:pPr>
      <w:r>
        <w:rPr>
          <w:rFonts w:hint="eastAsia" w:ascii="宋体" w:hAnsi="宋体"/>
          <w:b/>
        </w:rPr>
        <w:t>九、竞价文件的递交</w:t>
      </w:r>
    </w:p>
    <w:p>
      <w:pPr>
        <w:tabs>
          <w:tab w:val="left" w:pos="210"/>
        </w:tabs>
        <w:spacing w:line="300" w:lineRule="auto"/>
        <w:ind w:left="315" w:hanging="315"/>
        <w:rPr>
          <w:rFonts w:ascii="宋体" w:hAnsi="宋体"/>
        </w:rPr>
      </w:pPr>
      <w:r>
        <w:rPr>
          <w:rFonts w:ascii="宋体" w:hAnsi="宋体"/>
        </w:rPr>
        <w:t xml:space="preserve">   1、竞价文件有密封与标记</w:t>
      </w:r>
    </w:p>
    <w:p>
      <w:pPr>
        <w:tabs>
          <w:tab w:val="left" w:pos="360"/>
          <w:tab w:val="left" w:pos="720"/>
          <w:tab w:val="left" w:pos="1050"/>
        </w:tabs>
        <w:spacing w:line="300" w:lineRule="auto"/>
        <w:ind w:left="659" w:leftChars="314"/>
        <w:rPr>
          <w:rFonts w:ascii="宋体" w:hAnsi="宋体"/>
          <w:color w:val="000000"/>
        </w:rPr>
      </w:pPr>
      <w:r>
        <w:rPr>
          <w:rFonts w:ascii="宋体" w:hAnsi="宋体"/>
        </w:rPr>
        <w:t>竞价文件应用档案袋密封，袋上注明项目</w:t>
      </w:r>
      <w:r>
        <w:rPr>
          <w:rFonts w:hint="eastAsia" w:ascii="宋体" w:hAnsi="宋体"/>
        </w:rPr>
        <w:t>名称及</w:t>
      </w:r>
      <w:r>
        <w:rPr>
          <w:rFonts w:ascii="宋体" w:hAnsi="宋体"/>
        </w:rPr>
        <w:t>竞价人名址及“不准提前启封”字样。密封上应加盖竞价人</w:t>
      </w:r>
      <w:r>
        <w:rPr>
          <w:rFonts w:ascii="宋体" w:hAnsi="宋体"/>
          <w:color w:val="000000"/>
        </w:rPr>
        <w:t>公章。</w:t>
      </w:r>
    </w:p>
    <w:p>
      <w:pPr>
        <w:spacing w:line="300" w:lineRule="auto"/>
        <w:ind w:firstLine="315" w:firstLineChars="150"/>
        <w:rPr>
          <w:rFonts w:ascii="宋体" w:hAnsi="宋体"/>
          <w:color w:val="000000"/>
        </w:rPr>
      </w:pPr>
      <w:r>
        <w:rPr>
          <w:rFonts w:ascii="宋体" w:hAnsi="宋体"/>
          <w:color w:val="000000"/>
        </w:rPr>
        <w:t>2、竞价截止日期</w:t>
      </w:r>
    </w:p>
    <w:p>
      <w:pPr>
        <w:tabs>
          <w:tab w:val="left" w:pos="180"/>
          <w:tab w:val="left" w:pos="1155"/>
          <w:tab w:val="left" w:pos="1470"/>
        </w:tabs>
        <w:spacing w:line="300" w:lineRule="auto"/>
        <w:rPr>
          <w:rFonts w:ascii="宋体" w:hAnsi="宋体"/>
          <w:color w:val="000000"/>
        </w:rPr>
      </w:pPr>
      <w:r>
        <w:rPr>
          <w:rFonts w:ascii="宋体" w:hAnsi="宋体"/>
          <w:color w:val="000000"/>
        </w:rPr>
        <w:t xml:space="preserve">     </w:t>
      </w:r>
      <w:r>
        <w:rPr>
          <w:rFonts w:hint="eastAsia" w:ascii="宋体" w:hAnsi="宋体"/>
          <w:color w:val="000000"/>
        </w:rPr>
        <w:t>竞价文件应在竞价会开始以前送达到指定地点，一切迟到的竞价文件都将被拒绝。如因特殊客观原因，竞价人应与竞价会开始前通告竞价人，并得到其同意者除外。</w:t>
      </w:r>
    </w:p>
    <w:p>
      <w:pPr>
        <w:tabs>
          <w:tab w:val="left" w:pos="735"/>
        </w:tabs>
        <w:spacing w:line="300" w:lineRule="auto"/>
        <w:ind w:left="840" w:hanging="840"/>
        <w:rPr>
          <w:rFonts w:ascii="宋体" w:hAnsi="宋体"/>
          <w:color w:val="000000"/>
        </w:rPr>
      </w:pPr>
      <w:r>
        <w:rPr>
          <w:rFonts w:ascii="宋体" w:hAnsi="宋体"/>
          <w:color w:val="000000"/>
        </w:rPr>
        <w:t xml:space="preserve">   3、竞价文件的补充、修改和撤回</w:t>
      </w:r>
    </w:p>
    <w:p>
      <w:pPr>
        <w:tabs>
          <w:tab w:val="left" w:pos="1050"/>
          <w:tab w:val="left" w:pos="1080"/>
          <w:tab w:val="left" w:pos="1695"/>
        </w:tabs>
        <w:spacing w:line="300" w:lineRule="auto"/>
        <w:ind w:firstLine="630" w:firstLineChars="300"/>
        <w:rPr>
          <w:rFonts w:ascii="宋体" w:hAnsi="宋体"/>
          <w:color w:val="000000"/>
        </w:rPr>
      </w:pPr>
      <w:r>
        <w:rPr>
          <w:rFonts w:hint="eastAsia" w:ascii="宋体" w:hAnsi="宋体"/>
          <w:color w:val="000000"/>
        </w:rPr>
        <w:t>（1） 竞价会开始</w:t>
      </w:r>
      <w:r>
        <w:rPr>
          <w:rFonts w:ascii="宋体" w:hAnsi="宋体"/>
          <w:color w:val="000000"/>
        </w:rPr>
        <w:t>前，竞价人可以书面形式向竞价人对业已递交的竞价文件提出补充和修改，相应部分以最后的补充和修改为准。该密封材料应密封，竞价人代表签字并加盖公章。</w:t>
      </w:r>
    </w:p>
    <w:p>
      <w:pPr>
        <w:tabs>
          <w:tab w:val="left" w:pos="1050"/>
          <w:tab w:val="left" w:pos="1080"/>
          <w:tab w:val="left" w:pos="1695"/>
        </w:tabs>
        <w:spacing w:line="300" w:lineRule="auto"/>
        <w:ind w:firstLine="630" w:firstLineChars="300"/>
        <w:rPr>
          <w:rFonts w:ascii="宋体" w:hAnsi="宋体"/>
        </w:rPr>
      </w:pPr>
      <w:r>
        <w:rPr>
          <w:rFonts w:hint="eastAsia" w:ascii="宋体" w:hAnsi="宋体"/>
          <w:color w:val="000000"/>
        </w:rPr>
        <w:t>（2）</w:t>
      </w:r>
      <w:r>
        <w:rPr>
          <w:rFonts w:ascii="宋体" w:hAnsi="宋体"/>
          <w:color w:val="000000"/>
        </w:rPr>
        <w:t>竞价人不得在</w:t>
      </w:r>
      <w:r>
        <w:rPr>
          <w:rFonts w:hint="eastAsia" w:ascii="宋体" w:hAnsi="宋体"/>
          <w:color w:val="000000"/>
        </w:rPr>
        <w:t>竞价会开始后</w:t>
      </w:r>
      <w:r>
        <w:rPr>
          <w:rFonts w:ascii="宋体" w:hAnsi="宋体"/>
          <w:color w:val="000000"/>
        </w:rPr>
        <w:t>撤回竞价文件</w:t>
      </w:r>
      <w:r>
        <w:rPr>
          <w:rFonts w:ascii="宋体" w:hAnsi="宋体"/>
        </w:rPr>
        <w:t>，否则其竞价</w:t>
      </w:r>
      <w:r>
        <w:rPr>
          <w:rFonts w:hint="eastAsia" w:ascii="宋体" w:hAnsi="宋体"/>
        </w:rPr>
        <w:t>无效</w:t>
      </w:r>
      <w:r>
        <w:rPr>
          <w:rFonts w:ascii="宋体" w:hAnsi="宋体"/>
        </w:rPr>
        <w:t>。</w:t>
      </w:r>
    </w:p>
    <w:p>
      <w:pPr>
        <w:tabs>
          <w:tab w:val="left" w:pos="735"/>
        </w:tabs>
        <w:spacing w:line="300" w:lineRule="auto"/>
        <w:rPr>
          <w:rFonts w:ascii="宋体" w:hAnsi="宋体"/>
          <w:b/>
        </w:rPr>
      </w:pPr>
      <w:r>
        <w:rPr>
          <w:rFonts w:hint="eastAsia" w:ascii="宋体" w:hAnsi="宋体"/>
          <w:b/>
        </w:rPr>
        <w:t>十、无效竞价</w:t>
      </w:r>
    </w:p>
    <w:p>
      <w:pPr>
        <w:tabs>
          <w:tab w:val="left" w:pos="735"/>
        </w:tabs>
        <w:spacing w:line="300" w:lineRule="auto"/>
        <w:ind w:firstLine="420" w:firstLineChars="200"/>
        <w:rPr>
          <w:rFonts w:ascii="宋体" w:hAnsi="宋体"/>
        </w:rPr>
      </w:pPr>
      <w:r>
        <w:rPr>
          <w:rFonts w:hint="eastAsia" w:ascii="宋体" w:hAnsi="宋体"/>
        </w:rPr>
        <w:t>发生下列情况之一者，视为无效竞价。</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竞价人的资格、条件不符合国家有关规定和《竞价邀请书》要求的。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竞价人企业资质不全或无资质的。</w:t>
      </w:r>
    </w:p>
    <w:p>
      <w:pPr>
        <w:numPr>
          <w:ilvl w:val="1"/>
          <w:numId w:val="5"/>
        </w:numPr>
        <w:tabs>
          <w:tab w:val="left" w:pos="720"/>
          <w:tab w:val="clear" w:pos="1560"/>
        </w:tabs>
        <w:spacing w:line="300" w:lineRule="auto"/>
        <w:ind w:hanging="1200"/>
        <w:rPr>
          <w:rFonts w:ascii="宋体" w:hAnsi="宋体"/>
        </w:rPr>
      </w:pPr>
      <w:r>
        <w:rPr>
          <w:rFonts w:hint="eastAsia" w:ascii="宋体" w:hAnsi="宋体"/>
        </w:rPr>
        <w:t>未加盖竞价人公章及未经法定代表人或者法定代表人的委托人签字的。</w:t>
      </w:r>
    </w:p>
    <w:p>
      <w:pPr>
        <w:numPr>
          <w:ilvl w:val="1"/>
          <w:numId w:val="5"/>
        </w:numPr>
        <w:tabs>
          <w:tab w:val="left" w:pos="720"/>
          <w:tab w:val="clear" w:pos="1560"/>
        </w:tabs>
        <w:spacing w:line="300" w:lineRule="auto"/>
        <w:ind w:hanging="1200"/>
        <w:rPr>
          <w:rFonts w:ascii="宋体" w:hAnsi="宋体"/>
        </w:rPr>
      </w:pPr>
      <w:r>
        <w:rPr>
          <w:rFonts w:hint="eastAsia" w:ascii="宋体" w:hAnsi="宋体"/>
        </w:rPr>
        <w:t>附有竞价主办方不能接受的条件的。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竞价文件未按规定密封或竞价文件未按规定加盖公章和签字。</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未按竞价文件要求提交竞价</w:t>
      </w:r>
      <w:r>
        <w:rPr>
          <w:rFonts w:hint="eastAsia" w:ascii="宋体" w:hAnsi="宋体"/>
          <w:lang w:eastAsia="zh-CN"/>
        </w:rPr>
        <w:t>保证</w:t>
      </w:r>
      <w:r>
        <w:rPr>
          <w:rFonts w:hint="eastAsia" w:ascii="宋体" w:hAnsi="宋体"/>
        </w:rPr>
        <w:t>金或者提供其他形式担保的。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竞价人串通竞价、弄虚作假或者以行贿、欺骗等不正当手段谋取利益的。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其他不符合竞价文件实质性要求的。</w:t>
      </w:r>
    </w:p>
    <w:p>
      <w:pPr>
        <w:tabs>
          <w:tab w:val="left" w:pos="735"/>
        </w:tabs>
        <w:spacing w:line="300" w:lineRule="auto"/>
        <w:rPr>
          <w:rFonts w:ascii="宋体" w:hAnsi="宋体"/>
          <w:b/>
        </w:rPr>
      </w:pPr>
      <w:r>
        <w:rPr>
          <w:rFonts w:hint="eastAsia" w:ascii="宋体" w:hAnsi="宋体"/>
          <w:b/>
        </w:rPr>
        <w:t>十一、竞价人保证</w:t>
      </w:r>
    </w:p>
    <w:p>
      <w:pPr>
        <w:spacing w:line="300" w:lineRule="auto"/>
        <w:ind w:firstLine="315" w:firstLineChars="150"/>
        <w:rPr>
          <w:rFonts w:ascii="宋体" w:hAnsi="宋体"/>
        </w:rPr>
      </w:pPr>
      <w:r>
        <w:rPr>
          <w:rFonts w:hint="eastAsia" w:ascii="宋体" w:hAnsi="宋体"/>
        </w:rPr>
        <w:t>１</w:t>
      </w:r>
      <w:r>
        <w:rPr>
          <w:rFonts w:ascii="宋体" w:hAnsi="宋体"/>
        </w:rPr>
        <w:t>.竞价价</w:t>
      </w:r>
      <w:r>
        <w:rPr>
          <w:rFonts w:hint="eastAsia" w:ascii="宋体" w:hAnsi="宋体"/>
        </w:rPr>
        <w:t>格</w:t>
      </w:r>
      <w:r>
        <w:rPr>
          <w:rFonts w:ascii="宋体" w:hAnsi="宋体"/>
        </w:rPr>
        <w:t>不</w:t>
      </w:r>
      <w:r>
        <w:rPr>
          <w:rFonts w:hint="eastAsia" w:ascii="宋体" w:hAnsi="宋体"/>
        </w:rPr>
        <w:t>明显低于</w:t>
      </w:r>
      <w:r>
        <w:rPr>
          <w:rFonts w:ascii="宋体" w:hAnsi="宋体"/>
        </w:rPr>
        <w:t>其在国内市场的价格以及</w:t>
      </w:r>
      <w:r>
        <w:rPr>
          <w:rFonts w:hint="eastAsia" w:ascii="宋体" w:hAnsi="宋体"/>
        </w:rPr>
        <w:t>同类产品周边</w:t>
      </w:r>
      <w:r>
        <w:rPr>
          <w:rFonts w:ascii="宋体" w:hAnsi="宋体"/>
        </w:rPr>
        <w:t>地域的价格。若违反保证，竞价</w:t>
      </w:r>
      <w:r>
        <w:rPr>
          <w:rFonts w:hint="eastAsia" w:ascii="宋体" w:hAnsi="宋体"/>
        </w:rPr>
        <w:t>主办方</w:t>
      </w:r>
      <w:r>
        <w:rPr>
          <w:rFonts w:ascii="宋体" w:hAnsi="宋体"/>
        </w:rPr>
        <w:t>有权终止</w:t>
      </w:r>
      <w:r>
        <w:rPr>
          <w:rFonts w:hint="eastAsia" w:ascii="宋体" w:hAnsi="宋体"/>
        </w:rPr>
        <w:t>已签订的</w:t>
      </w:r>
      <w:r>
        <w:rPr>
          <w:rFonts w:ascii="宋体" w:hAnsi="宋体"/>
        </w:rPr>
        <w:t>合同并要求偿还</w:t>
      </w:r>
      <w:r>
        <w:rPr>
          <w:rFonts w:hint="eastAsia" w:ascii="宋体" w:hAnsi="宋体"/>
        </w:rPr>
        <w:t>少</w:t>
      </w:r>
      <w:r>
        <w:rPr>
          <w:rFonts w:ascii="宋体" w:hAnsi="宋体"/>
        </w:rPr>
        <w:t>付的款项。</w:t>
      </w:r>
    </w:p>
    <w:p>
      <w:pPr>
        <w:spacing w:line="300" w:lineRule="auto"/>
        <w:ind w:firstLine="315" w:firstLineChars="150"/>
        <w:rPr>
          <w:rFonts w:ascii="宋体" w:hAnsi="宋体"/>
        </w:rPr>
      </w:pPr>
      <w:r>
        <w:rPr>
          <w:rFonts w:hint="eastAsia" w:ascii="宋体" w:hAnsi="宋体"/>
        </w:rPr>
        <w:t>２</w:t>
      </w:r>
      <w:r>
        <w:rPr>
          <w:rFonts w:ascii="宋体" w:hAnsi="宋体"/>
        </w:rPr>
        <w:t>.竞价人对竞价文件的所有问题和要求的回答应是肯定的、真实的、准确的。</w:t>
      </w:r>
    </w:p>
    <w:p>
      <w:pPr>
        <w:spacing w:line="300" w:lineRule="auto"/>
        <w:ind w:firstLine="315" w:firstLineChars="150"/>
        <w:rPr>
          <w:rFonts w:ascii="宋体" w:hAnsi="宋体"/>
        </w:rPr>
      </w:pPr>
      <w:r>
        <w:rPr>
          <w:rFonts w:hint="eastAsia" w:ascii="宋体" w:hAnsi="宋体"/>
        </w:rPr>
        <w:t>３</w:t>
      </w:r>
      <w:r>
        <w:rPr>
          <w:rFonts w:ascii="宋体" w:hAnsi="宋体"/>
        </w:rPr>
        <w:t>.竞价人应按要求准时递交文件，参加</w:t>
      </w:r>
      <w:r>
        <w:rPr>
          <w:rFonts w:hint="eastAsia" w:ascii="宋体" w:hAnsi="宋体"/>
        </w:rPr>
        <w:t>竞价会</w:t>
      </w:r>
      <w:r>
        <w:rPr>
          <w:rFonts w:ascii="宋体" w:hAnsi="宋体"/>
        </w:rPr>
        <w:t>，否则后果自负。提交的文件将给予保密，但不会被退回。</w:t>
      </w:r>
    </w:p>
    <w:p>
      <w:pPr>
        <w:spacing w:line="300" w:lineRule="auto"/>
        <w:ind w:firstLine="315" w:firstLineChars="150"/>
        <w:rPr>
          <w:rFonts w:ascii="宋体" w:hAnsi="宋体"/>
        </w:rPr>
      </w:pPr>
      <w:r>
        <w:rPr>
          <w:rFonts w:hint="eastAsia" w:ascii="宋体" w:hAnsi="宋体"/>
        </w:rPr>
        <w:t>4.</w:t>
      </w:r>
      <w:r>
        <w:rPr>
          <w:rFonts w:ascii="宋体" w:hAnsi="宋体"/>
        </w:rPr>
        <w:t xml:space="preserve"> 竞价人</w:t>
      </w:r>
      <w:r>
        <w:rPr>
          <w:rFonts w:hint="eastAsia" w:ascii="宋体" w:hAnsi="宋体"/>
        </w:rPr>
        <w:t>保证在竞价过程中无串通竞价、弄虚作假或者以行贿、欺骗等不正当手段谋取利益等情况。</w:t>
      </w:r>
    </w:p>
    <w:p>
      <w:pPr>
        <w:spacing w:line="440" w:lineRule="exact"/>
        <w:rPr>
          <w:rFonts w:ascii="宋体" w:hAnsi="宋体"/>
          <w:b/>
        </w:rPr>
      </w:pPr>
      <w:r>
        <w:rPr>
          <w:rFonts w:hint="eastAsia" w:ascii="宋体" w:hAnsi="宋体"/>
          <w:b/>
        </w:rPr>
        <w:t>十二、相关要求</w:t>
      </w:r>
    </w:p>
    <w:p>
      <w:pPr>
        <w:spacing w:line="440" w:lineRule="exact"/>
        <w:ind w:firstLine="420" w:firstLineChars="200"/>
        <w:rPr>
          <w:rFonts w:ascii="宋体" w:hAnsi="宋体"/>
          <w:color w:val="000000"/>
        </w:rPr>
      </w:pPr>
      <w:r>
        <w:rPr>
          <w:rFonts w:hint="eastAsia" w:ascii="宋体" w:hAnsi="宋体"/>
        </w:rPr>
        <w:t>1、付款方式：一票制</w:t>
      </w:r>
      <w:r>
        <w:rPr>
          <w:rFonts w:hint="eastAsia" w:ascii="宋体" w:hAnsi="宋体"/>
          <w:b/>
          <w:color w:val="000000"/>
        </w:rPr>
        <w:t>现金结算，当月发货次月底前开票，发票为1</w:t>
      </w:r>
      <w:r>
        <w:rPr>
          <w:rFonts w:hint="eastAsia" w:ascii="宋体" w:hAnsi="宋体"/>
          <w:b/>
          <w:color w:val="000000"/>
          <w:lang w:val="en-US" w:eastAsia="zh-CN"/>
        </w:rPr>
        <w:t>6</w:t>
      </w:r>
      <w:r>
        <w:rPr>
          <w:rFonts w:hint="eastAsia" w:ascii="宋体" w:hAnsi="宋体"/>
          <w:b/>
          <w:color w:val="000000"/>
        </w:rPr>
        <w:t>%增值税专用发票。</w:t>
      </w:r>
      <w:r>
        <w:rPr>
          <w:rFonts w:hint="eastAsia" w:ascii="宋体" w:hAnsi="宋体"/>
          <w:color w:val="000000"/>
        </w:rPr>
        <w:t xml:space="preserve"> </w:t>
      </w:r>
    </w:p>
    <w:p>
      <w:pPr>
        <w:spacing w:line="440" w:lineRule="exact"/>
        <w:ind w:left="525" w:leftChars="200" w:hanging="105" w:hangingChars="50"/>
        <w:rPr>
          <w:rFonts w:ascii="宋体" w:hAnsi="宋体"/>
        </w:rPr>
      </w:pPr>
      <w:r>
        <w:rPr>
          <w:rFonts w:hint="eastAsia" w:ascii="宋体" w:hAnsi="宋体"/>
          <w:color w:val="000000"/>
        </w:rPr>
        <w:t>2、提货地点：芜湖新兴铸管有限责任公司三山工业区现场，船运方式可以协商三山东</w:t>
      </w:r>
      <w:r>
        <w:rPr>
          <w:rFonts w:hint="eastAsia" w:ascii="宋体" w:hAnsi="宋体"/>
        </w:rPr>
        <w:t>汇码头或三山海螺码头。</w:t>
      </w:r>
    </w:p>
    <w:p>
      <w:pPr>
        <w:tabs>
          <w:tab w:val="left" w:pos="735"/>
        </w:tabs>
        <w:spacing w:line="300" w:lineRule="auto"/>
        <w:rPr>
          <w:rFonts w:ascii="宋体" w:hAnsi="宋体"/>
          <w:b/>
        </w:rPr>
      </w:pPr>
      <w:r>
        <w:rPr>
          <w:rFonts w:hint="eastAsia" w:ascii="宋体" w:hAnsi="宋体"/>
          <w:b/>
        </w:rPr>
        <w:t>十三、竞价主要流程</w:t>
      </w:r>
    </w:p>
    <w:p>
      <w:pPr>
        <w:numPr>
          <w:ilvl w:val="0"/>
          <w:numId w:val="6"/>
        </w:numPr>
        <w:tabs>
          <w:tab w:val="left" w:pos="735"/>
        </w:tabs>
        <w:spacing w:line="300" w:lineRule="auto"/>
        <w:rPr>
          <w:rFonts w:ascii="宋体" w:hAnsi="宋体"/>
        </w:rPr>
      </w:pPr>
      <w:r>
        <w:rPr>
          <w:rFonts w:hint="eastAsia" w:ascii="宋体" w:hAnsi="宋体"/>
        </w:rPr>
        <w:t>各竞价单位按照竞价信息中标明的时间地点参会，对于迟到或未到的竞价单位销售中心有权取消其竞价资格。</w:t>
      </w:r>
    </w:p>
    <w:p>
      <w:pPr>
        <w:numPr>
          <w:ilvl w:val="0"/>
          <w:numId w:val="6"/>
        </w:numPr>
        <w:tabs>
          <w:tab w:val="left" w:pos="735"/>
        </w:tabs>
        <w:spacing w:line="300" w:lineRule="auto"/>
        <w:rPr>
          <w:rFonts w:hint="eastAsia" w:ascii="宋体" w:hAnsi="宋体"/>
        </w:rPr>
      </w:pPr>
      <w:r>
        <w:rPr>
          <w:rFonts w:hint="eastAsia" w:ascii="宋体" w:hAnsi="宋体"/>
        </w:rPr>
        <w:t>报价会议：</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①竞价单位签字确认统一平台信息；</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②现场拆封并公布一次报价的最高价格，然后进入竞价阶段；</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③竞价阶段有两轮报价，每轮均通报最高价格，且各竞价单位每轮报价均不得低于前次，</w:t>
      </w:r>
      <w:r>
        <w:rPr>
          <w:rFonts w:hint="eastAsia" w:ascii="宋体" w:hAnsi="宋体" w:cs="宋体"/>
          <w:color w:val="FF0000"/>
          <w:sz w:val="21"/>
          <w:szCs w:val="21"/>
          <w:lang w:val="en-US" w:eastAsia="zh-CN"/>
        </w:rPr>
        <w:t>每次提价不低于0.5元幅度</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如报价不能提高，可以不参与竞价；</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④竞价结束后，根据竞价情况确定并宣布入围名单，原则上，</w:t>
      </w:r>
      <w:r>
        <w:rPr>
          <w:rFonts w:hint="eastAsia" w:ascii="宋体" w:hAnsi="宋体" w:eastAsia="宋体" w:cs="宋体"/>
          <w:color w:val="auto"/>
          <w:sz w:val="21"/>
          <w:szCs w:val="21"/>
          <w:lang w:eastAsia="zh-CN"/>
        </w:rPr>
        <w:t>不少于</w:t>
      </w:r>
      <w:r>
        <w:rPr>
          <w:rFonts w:hint="eastAsia" w:ascii="宋体" w:hAnsi="宋体" w:eastAsia="宋体" w:cs="宋体"/>
          <w:color w:val="auto"/>
          <w:sz w:val="21"/>
          <w:szCs w:val="21"/>
          <w:lang w:val="en-US" w:eastAsia="zh-CN"/>
        </w:rPr>
        <w:t>5家竞价单位时，</w:t>
      </w:r>
      <w:r>
        <w:rPr>
          <w:rFonts w:hint="eastAsia" w:ascii="宋体" w:hAnsi="宋体" w:eastAsia="宋体" w:cs="宋体"/>
          <w:color w:val="auto"/>
          <w:sz w:val="21"/>
          <w:szCs w:val="21"/>
          <w:lang w:eastAsia="zh-CN"/>
        </w:rPr>
        <w:t>保留竞价前</w:t>
      </w:r>
      <w:r>
        <w:rPr>
          <w:rFonts w:hint="eastAsia" w:ascii="宋体" w:hAnsi="宋体" w:eastAsia="宋体" w:cs="宋体"/>
          <w:color w:val="auto"/>
          <w:sz w:val="21"/>
          <w:szCs w:val="21"/>
          <w:lang w:val="en-US" w:eastAsia="zh-CN"/>
        </w:rPr>
        <w:t>3位作为候选单位，3-4家竞价单位时，保留竞价前2位作为候选单位；</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⑤入围单位进入最后的议价阶段，根据议价结果确定最终竞价成功的单位。</w:t>
      </w:r>
    </w:p>
    <w:p>
      <w:pPr>
        <w:numPr>
          <w:ilvl w:val="0"/>
          <w:numId w:val="0"/>
        </w:numPr>
        <w:tabs>
          <w:tab w:val="left" w:pos="735"/>
        </w:tabs>
        <w:spacing w:line="300" w:lineRule="auto"/>
        <w:ind w:left="420" w:leftChars="0"/>
        <w:rPr>
          <w:rFonts w:hint="eastAsia" w:ascii="宋体" w:hAnsi="宋体" w:eastAsia="宋体" w:cs="宋体"/>
          <w:sz w:val="21"/>
          <w:szCs w:val="21"/>
          <w:lang w:val="en-US" w:eastAsia="zh-CN"/>
        </w:rPr>
      </w:pPr>
      <w:r>
        <w:rPr>
          <w:rFonts w:hint="eastAsia" w:ascii="宋体" w:hAnsi="宋体" w:eastAsia="宋体" w:cs="宋体"/>
          <w:color w:val="000000"/>
          <w:sz w:val="21"/>
          <w:szCs w:val="21"/>
          <w:lang w:eastAsia="zh-CN"/>
        </w:rPr>
        <w:t>对于拟对外竞价销售产品数量较多的，如水渣、除尘灰等产品，经部门主管领导同意后，销售中心可以结合实际情况对入围议价候选人资格的单位数量进行扩展并通知各竞价单位。</w:t>
      </w:r>
    </w:p>
    <w:p>
      <w:pPr>
        <w:numPr>
          <w:ilvl w:val="0"/>
          <w:numId w:val="6"/>
        </w:numPr>
        <w:tabs>
          <w:tab w:val="left" w:pos="735"/>
        </w:tabs>
        <w:spacing w:line="300" w:lineRule="auto"/>
        <w:rPr>
          <w:rFonts w:ascii="宋体" w:hAnsi="宋体"/>
        </w:rPr>
      </w:pPr>
      <w:r>
        <w:rPr>
          <w:rFonts w:hint="eastAsia" w:ascii="宋体" w:hAnsi="宋体"/>
        </w:rPr>
        <w:t>议价会：</w:t>
      </w:r>
      <w:r>
        <w:rPr>
          <w:rFonts w:hint="eastAsia" w:ascii="宋体" w:hAnsi="宋体" w:eastAsia="宋体" w:cs="宋体"/>
          <w:color w:val="000000"/>
          <w:sz w:val="21"/>
          <w:szCs w:val="21"/>
          <w:lang w:eastAsia="zh-CN"/>
        </w:rPr>
        <w:t>议价时通知各入围议价候选人名单的竞价单位每轮次所报的最高价格，各竞价单位可以参照目前最高报价进行加价，每名竞价单位</w:t>
      </w:r>
      <w:r>
        <w:rPr>
          <w:rFonts w:hint="eastAsia" w:ascii="宋体" w:hAnsi="宋体" w:eastAsia="宋体" w:cs="宋体"/>
          <w:color w:val="000000"/>
          <w:sz w:val="21"/>
          <w:szCs w:val="21"/>
          <w:lang w:val="en-US" w:eastAsia="zh-CN"/>
        </w:rPr>
        <w:t>加价</w:t>
      </w:r>
      <w:r>
        <w:rPr>
          <w:rFonts w:hint="eastAsia" w:ascii="宋体" w:hAnsi="宋体" w:eastAsia="宋体" w:cs="宋体"/>
          <w:color w:val="000000"/>
          <w:sz w:val="21"/>
          <w:szCs w:val="21"/>
          <w:lang w:eastAsia="zh-CN"/>
        </w:rPr>
        <w:t>仅限</w:t>
      </w:r>
      <w:r>
        <w:rPr>
          <w:rFonts w:hint="eastAsia" w:ascii="宋体" w:hAnsi="宋体" w:eastAsia="宋体" w:cs="宋体"/>
          <w:color w:val="000000"/>
          <w:sz w:val="21"/>
          <w:szCs w:val="21"/>
          <w:lang w:val="en-US" w:eastAsia="zh-CN"/>
        </w:rPr>
        <w:t>3次；最终</w:t>
      </w:r>
      <w:r>
        <w:rPr>
          <w:rFonts w:hint="eastAsia" w:ascii="宋体" w:hAnsi="宋体" w:eastAsia="宋体" w:cs="宋体"/>
          <w:color w:val="000000"/>
          <w:sz w:val="21"/>
          <w:szCs w:val="21"/>
          <w:lang w:eastAsia="zh-CN"/>
        </w:rPr>
        <w:t>将</w:t>
      </w:r>
      <w:r>
        <w:rPr>
          <w:rFonts w:hint="eastAsia" w:ascii="宋体" w:hAnsi="宋体" w:eastAsia="宋体" w:cs="宋体"/>
          <w:color w:val="000000"/>
          <w:sz w:val="21"/>
          <w:szCs w:val="21"/>
          <w:lang w:val="en-US" w:eastAsia="zh-CN"/>
        </w:rPr>
        <w:t>报价从高到低依次进行排名，结合拟外销数量、客户拟采购量及销售中心预期的价格等因素，原则上按照排名从高到低的次序确定拟签订合同客户并当场公布价格及名单；销售中心亦可根据实际情况，经报批部门主管领导并同意后，采用平均价格、按量定价等方式进行定价，并通知各竞价单位；议价过程中竞价单位不得减少拟采购数量，但可以增加数量。</w:t>
      </w:r>
    </w:p>
    <w:p>
      <w:pPr>
        <w:numPr>
          <w:ilvl w:val="0"/>
          <w:numId w:val="6"/>
        </w:numPr>
        <w:tabs>
          <w:tab w:val="left" w:pos="735"/>
        </w:tabs>
        <w:spacing w:line="300" w:lineRule="auto"/>
        <w:rPr>
          <w:rFonts w:ascii="宋体" w:hAnsi="宋体"/>
        </w:rPr>
      </w:pPr>
      <w:r>
        <w:rPr>
          <w:rFonts w:hint="eastAsia" w:ascii="宋体" w:hAnsi="宋体"/>
        </w:rPr>
        <w:t>竞价外销产品资源分配的优先权原则上按照价格高低进行排序，价格高者优先享有资源分配的权利。</w:t>
      </w:r>
    </w:p>
    <w:p>
      <w:pPr>
        <w:numPr>
          <w:ilvl w:val="0"/>
          <w:numId w:val="6"/>
        </w:numPr>
        <w:tabs>
          <w:tab w:val="left" w:pos="735"/>
        </w:tabs>
        <w:spacing w:line="300" w:lineRule="auto"/>
        <w:rPr>
          <w:rFonts w:hint="eastAsia" w:ascii="宋体" w:hAnsi="宋体" w:eastAsia="宋体" w:cs="宋体"/>
          <w:sz w:val="21"/>
          <w:szCs w:val="21"/>
        </w:rPr>
      </w:pPr>
      <w:r>
        <w:rPr>
          <w:rFonts w:hint="eastAsia" w:ascii="宋体" w:hAnsi="宋体" w:eastAsia="宋体" w:cs="宋体"/>
          <w:color w:val="000000"/>
          <w:sz w:val="21"/>
          <w:szCs w:val="21"/>
          <w:lang w:val="en-US" w:eastAsia="zh-CN"/>
        </w:rPr>
        <w:t>对于竞价过程中存在的特殊情况，报部门主管领导同意后，由销售中心在公司制度范围内并综合平衡各方利益后合理制定特殊流程并通报各竞价单位。</w:t>
      </w:r>
    </w:p>
    <w:p>
      <w:pPr>
        <w:tabs>
          <w:tab w:val="left" w:pos="735"/>
        </w:tabs>
        <w:spacing w:line="300" w:lineRule="auto"/>
        <w:rPr>
          <w:rFonts w:ascii="宋体" w:hAnsi="宋体"/>
        </w:rPr>
      </w:pPr>
      <w:r>
        <w:rPr>
          <w:rFonts w:hint="eastAsia" w:ascii="宋体" w:hAnsi="宋体"/>
          <w:b/>
        </w:rPr>
        <w:t>十四、其他说明</w:t>
      </w:r>
    </w:p>
    <w:p>
      <w:pPr>
        <w:tabs>
          <w:tab w:val="left" w:pos="735"/>
        </w:tabs>
        <w:spacing w:line="300" w:lineRule="auto"/>
        <w:ind w:left="840"/>
        <w:rPr>
          <w:rFonts w:ascii="宋体" w:hAnsi="宋体"/>
        </w:rPr>
      </w:pPr>
      <w:r>
        <w:rPr>
          <w:rFonts w:hint="eastAsia" w:ascii="宋体" w:hAnsi="宋体"/>
        </w:rPr>
        <w:t>竞价会议时间为暂定时间，如遇突发事件时间调整，提前通知各竞价人（网站及时发布、电话或短信通知已报名竞价人并留存记录）。</w:t>
      </w:r>
    </w:p>
    <w:p>
      <w:pPr>
        <w:tabs>
          <w:tab w:val="left" w:pos="735"/>
        </w:tabs>
        <w:spacing w:line="300" w:lineRule="auto"/>
        <w:sectPr>
          <w:pgSz w:w="11906" w:h="16838"/>
          <w:pgMar w:top="873" w:right="896" w:bottom="873" w:left="839" w:header="851" w:footer="992" w:gutter="0"/>
          <w:cols w:space="720" w:num="1"/>
          <w:docGrid w:type="lines" w:linePitch="312" w:charSpace="0"/>
        </w:sectPr>
      </w:pPr>
    </w:p>
    <w:p>
      <w:pPr>
        <w:rPr>
          <w:sz w:val="24"/>
          <w:szCs w:val="32"/>
        </w:rPr>
      </w:pPr>
      <w:r>
        <w:rPr>
          <w:rFonts w:hint="eastAsia"/>
          <w:sz w:val="24"/>
          <w:szCs w:val="32"/>
        </w:rPr>
        <w:t>附表1：</w:t>
      </w:r>
    </w:p>
    <w:p>
      <w:pPr>
        <w:jc w:val="center"/>
        <w:rPr>
          <w:sz w:val="24"/>
          <w:szCs w:val="32"/>
        </w:rPr>
      </w:pPr>
      <w:r>
        <w:rPr>
          <w:rFonts w:ascii="宋体" w:hAnsi="宋体"/>
          <w:b/>
          <w:color w:val="000000"/>
          <w:sz w:val="22"/>
        </w:rPr>
        <w:t>芜湖新兴</w:t>
      </w:r>
      <w:r>
        <w:rPr>
          <w:rFonts w:hint="eastAsia"/>
          <w:b/>
          <w:color w:val="FF0000"/>
        </w:rPr>
        <w:t>钢渣尾渣</w:t>
      </w:r>
      <w:r>
        <w:rPr>
          <w:rFonts w:ascii="宋体" w:hAnsi="宋体"/>
          <w:b/>
          <w:color w:val="000000"/>
          <w:sz w:val="22"/>
        </w:rPr>
        <w:t>竞价销售看货表</w:t>
      </w:r>
    </w:p>
    <w:tbl>
      <w:tblPr>
        <w:tblStyle w:val="8"/>
        <w:tblW w:w="12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12"/>
        <w:gridCol w:w="1566"/>
        <w:gridCol w:w="1367"/>
        <w:gridCol w:w="1425"/>
        <w:gridCol w:w="1723"/>
        <w:gridCol w:w="1794"/>
        <w:gridCol w:w="4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12"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序号</w:t>
            </w:r>
          </w:p>
        </w:tc>
        <w:tc>
          <w:tcPr>
            <w:tcW w:w="1566"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物资名称</w:t>
            </w:r>
          </w:p>
        </w:tc>
        <w:tc>
          <w:tcPr>
            <w:tcW w:w="1367"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所属区域</w:t>
            </w:r>
          </w:p>
        </w:tc>
        <w:tc>
          <w:tcPr>
            <w:tcW w:w="1425" w:type="dxa"/>
            <w:tcBorders>
              <w:top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看货联系人</w:t>
            </w:r>
          </w:p>
        </w:tc>
        <w:tc>
          <w:tcPr>
            <w:tcW w:w="1723"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联系电话</w:t>
            </w:r>
          </w:p>
        </w:tc>
        <w:tc>
          <w:tcPr>
            <w:tcW w:w="1794"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看货地址</w:t>
            </w:r>
          </w:p>
        </w:tc>
        <w:tc>
          <w:tcPr>
            <w:tcW w:w="4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时间要求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620" w:hRule="atLeast"/>
        </w:trPr>
        <w:tc>
          <w:tcPr>
            <w:tcW w:w="712"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5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rPr>
              <w:t>钢渣尾渣</w:t>
            </w:r>
          </w:p>
        </w:tc>
        <w:tc>
          <w:tcPr>
            <w:tcW w:w="1367"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1425" w:type="dxa"/>
            <w:tcBorders>
              <w:top w:val="single" w:color="000000" w:sz="4" w:space="0"/>
              <w:bottom w:val="single" w:color="000000" w:sz="4" w:space="0"/>
              <w:right w:val="single" w:color="000000" w:sz="4" w:space="0"/>
            </w:tcBorders>
            <w:vAlign w:val="center"/>
          </w:tcPr>
          <w:p>
            <w:pPr>
              <w:autoSpaceDN w:val="0"/>
              <w:jc w:val="both"/>
              <w:textAlignment w:val="center"/>
              <w:rPr>
                <w:rFonts w:hint="eastAsia" w:ascii="仿宋_GB2312" w:hAnsi="宋体" w:eastAsia="宋体"/>
                <w:color w:val="000000"/>
                <w:sz w:val="22"/>
                <w:lang w:eastAsia="zh-CN"/>
              </w:rPr>
            </w:pPr>
            <w:r>
              <w:rPr>
                <w:rFonts w:hint="eastAsia" w:ascii="仿宋_GB2312" w:hAnsi="宋体"/>
                <w:color w:val="000000"/>
                <w:sz w:val="22"/>
                <w:lang w:val="en-US" w:eastAsia="zh-CN"/>
              </w:rPr>
              <w:t xml:space="preserve">   </w:t>
            </w:r>
            <w:r>
              <w:rPr>
                <w:rFonts w:hint="eastAsia" w:ascii="仿宋_GB2312" w:hAnsi="宋体"/>
                <w:color w:val="000000"/>
                <w:sz w:val="22"/>
                <w:lang w:eastAsia="zh-CN"/>
              </w:rPr>
              <w:t>张凯亮</w:t>
            </w:r>
          </w:p>
          <w:p>
            <w:pPr>
              <w:autoSpaceDN w:val="0"/>
              <w:jc w:val="center"/>
              <w:textAlignment w:val="center"/>
              <w:rPr>
                <w:rFonts w:hint="eastAsia" w:ascii="仿宋_GB2312" w:hAnsi="宋体"/>
                <w:color w:val="000000"/>
                <w:sz w:val="22"/>
                <w:lang w:val="en-US" w:eastAsia="zh-CN"/>
              </w:rPr>
            </w:pPr>
          </w:p>
          <w:p>
            <w:pPr>
              <w:autoSpaceDN w:val="0"/>
              <w:jc w:val="center"/>
              <w:textAlignment w:val="center"/>
              <w:rPr>
                <w:rFonts w:ascii="仿宋_GB2312" w:hAnsi="宋体"/>
                <w:color w:val="000000"/>
                <w:sz w:val="22"/>
              </w:rPr>
            </w:pPr>
            <w:r>
              <w:rPr>
                <w:rFonts w:hint="eastAsia" w:ascii="仿宋_GB2312" w:hAnsi="宋体"/>
                <w:color w:val="000000"/>
                <w:sz w:val="22"/>
                <w:lang w:val="en-US" w:eastAsia="zh-CN"/>
              </w:rPr>
              <w:t>司有兵</w:t>
            </w:r>
          </w:p>
        </w:tc>
        <w:tc>
          <w:tcPr>
            <w:tcW w:w="17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color w:val="000000"/>
                <w:sz w:val="22"/>
              </w:rPr>
            </w:pPr>
            <w:r>
              <w:rPr>
                <w:rFonts w:hint="eastAsia" w:ascii="仿宋_GB2312" w:hAnsi="宋体"/>
                <w:color w:val="000000"/>
                <w:sz w:val="22"/>
              </w:rPr>
              <w:t>1</w:t>
            </w:r>
            <w:r>
              <w:rPr>
                <w:rFonts w:hint="eastAsia" w:ascii="仿宋_GB2312" w:hAnsi="宋体"/>
                <w:color w:val="000000"/>
                <w:sz w:val="22"/>
                <w:lang w:val="en-US" w:eastAsia="zh-CN"/>
              </w:rPr>
              <w:t>8315398778</w:t>
            </w:r>
          </w:p>
          <w:p>
            <w:pPr>
              <w:autoSpaceDN w:val="0"/>
              <w:jc w:val="center"/>
              <w:textAlignment w:val="center"/>
              <w:rPr>
                <w:rFonts w:hint="eastAsia" w:ascii="仿宋_GB2312" w:hAnsi="宋体"/>
                <w:color w:val="000000"/>
                <w:sz w:val="22"/>
              </w:rPr>
            </w:pPr>
          </w:p>
          <w:p>
            <w:pPr>
              <w:autoSpaceDN w:val="0"/>
              <w:jc w:val="center"/>
              <w:textAlignment w:val="center"/>
              <w:rPr>
                <w:rFonts w:hint="eastAsia" w:ascii="仿宋_GB2312" w:hAnsi="宋体" w:eastAsia="宋体"/>
                <w:color w:val="000000"/>
                <w:sz w:val="22"/>
                <w:lang w:val="en-US" w:eastAsia="zh-CN"/>
              </w:rPr>
            </w:pPr>
            <w:r>
              <w:rPr>
                <w:rFonts w:hint="eastAsia" w:ascii="仿宋_GB2312" w:hAnsi="宋体"/>
                <w:color w:val="000000"/>
                <w:sz w:val="22"/>
                <w:lang w:val="en-US" w:eastAsia="zh-CN"/>
              </w:rPr>
              <w:t>13195538861</w:t>
            </w:r>
          </w:p>
        </w:tc>
        <w:tc>
          <w:tcPr>
            <w:tcW w:w="17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芜湖市</w:t>
            </w:r>
            <w:r>
              <w:rPr>
                <w:rFonts w:hint="eastAsia" w:ascii="仿宋_GB2312" w:hAnsi="宋体"/>
                <w:color w:val="000000"/>
                <w:sz w:val="22"/>
              </w:rPr>
              <w:t>三山区春洲路2号</w:t>
            </w:r>
          </w:p>
        </w:tc>
        <w:tc>
          <w:tcPr>
            <w:tcW w:w="4102"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ascii="仿宋_GB2312" w:hAnsi="宋体"/>
                <w:color w:val="000000"/>
                <w:sz w:val="22"/>
              </w:rPr>
            </w:pPr>
            <w:r>
              <w:rPr>
                <w:rFonts w:hint="eastAsia" w:ascii="宋体" w:hAnsi="宋体"/>
                <w:color w:val="000000"/>
                <w:sz w:val="22"/>
              </w:rPr>
              <w:t>在竞价会召开之前</w:t>
            </w:r>
            <w:r>
              <w:rPr>
                <w:rFonts w:ascii="宋体" w:hAnsi="宋体"/>
                <w:color w:val="000000"/>
                <w:sz w:val="22"/>
              </w:rPr>
              <w:t>看货</w:t>
            </w:r>
            <w:r>
              <w:rPr>
                <w:rFonts w:hint="eastAsia" w:ascii="宋体" w:hAnsi="宋体"/>
                <w:color w:val="000000"/>
                <w:sz w:val="22"/>
              </w:rPr>
              <w:t>并缴纳保证金</w:t>
            </w:r>
            <w:r>
              <w:rPr>
                <w:rFonts w:ascii="宋体" w:hAnsi="宋体"/>
                <w:color w:val="000000"/>
                <w:sz w:val="22"/>
              </w:rPr>
              <w:t>(周六周日除外）。</w:t>
            </w:r>
          </w:p>
        </w:tc>
      </w:tr>
    </w:tbl>
    <w:p>
      <w:pPr>
        <w:rPr>
          <w:sz w:val="24"/>
          <w:szCs w:val="32"/>
        </w:rPr>
      </w:pPr>
    </w:p>
    <w:p>
      <w:pPr>
        <w:rPr>
          <w:sz w:val="24"/>
          <w:szCs w:val="32"/>
        </w:rPr>
      </w:pPr>
      <w:r>
        <w:rPr>
          <w:rFonts w:hint="eastAsia"/>
          <w:sz w:val="24"/>
          <w:szCs w:val="32"/>
        </w:rPr>
        <w:t>附表2：</w:t>
      </w:r>
    </w:p>
    <w:p>
      <w:pPr>
        <w:jc w:val="center"/>
        <w:rPr>
          <w:rFonts w:ascii="宋体" w:hAnsi="宋体"/>
          <w:b/>
          <w:color w:val="000000"/>
          <w:sz w:val="22"/>
        </w:rPr>
      </w:pPr>
      <w:r>
        <w:rPr>
          <w:rFonts w:ascii="宋体" w:hAnsi="宋体"/>
          <w:b/>
          <w:color w:val="000000"/>
          <w:sz w:val="22"/>
        </w:rPr>
        <w:t>芜湖新兴</w:t>
      </w:r>
      <w:r>
        <w:rPr>
          <w:rFonts w:hint="eastAsia"/>
          <w:b/>
          <w:color w:val="FF0000"/>
        </w:rPr>
        <w:t>钢渣尾渣</w:t>
      </w:r>
      <w:r>
        <w:rPr>
          <w:rFonts w:ascii="宋体" w:hAnsi="宋体"/>
          <w:b/>
          <w:color w:val="000000"/>
          <w:sz w:val="22"/>
        </w:rPr>
        <w:t>竞价</w:t>
      </w:r>
      <w:r>
        <w:rPr>
          <w:rFonts w:hint="eastAsia" w:ascii="宋体" w:hAnsi="宋体"/>
          <w:b/>
          <w:color w:val="000000"/>
          <w:sz w:val="22"/>
        </w:rPr>
        <w:t>销售</w:t>
      </w:r>
      <w:r>
        <w:rPr>
          <w:rFonts w:ascii="宋体" w:hAnsi="宋体"/>
          <w:b/>
          <w:color w:val="000000"/>
          <w:sz w:val="22"/>
        </w:rPr>
        <w:t>报价单</w:t>
      </w:r>
    </w:p>
    <w:p>
      <w:pPr>
        <w:jc w:val="center"/>
        <w:rPr>
          <w:rFonts w:ascii="宋体" w:hAnsi="宋体"/>
          <w:b/>
          <w:color w:val="000000"/>
          <w:sz w:val="22"/>
        </w:rPr>
      </w:pPr>
    </w:p>
    <w:p>
      <w:pPr>
        <w:rPr>
          <w:rFonts w:ascii="仿宋_GB2312" w:hAnsi="宋体"/>
          <w:color w:val="000000"/>
          <w:sz w:val="22"/>
        </w:rPr>
      </w:pPr>
      <w:r>
        <w:rPr>
          <w:rFonts w:ascii="仿宋_GB2312" w:hAnsi="宋体"/>
          <w:color w:val="000000"/>
          <w:sz w:val="22"/>
        </w:rPr>
        <w:t xml:space="preserve">联系电话：0553-5695213 </w:t>
      </w:r>
      <w:r>
        <w:rPr>
          <w:rFonts w:hint="eastAsia" w:ascii="仿宋_GB2312" w:hAnsi="宋体"/>
          <w:color w:val="000000"/>
          <w:sz w:val="22"/>
        </w:rPr>
        <w:t>/</w:t>
      </w:r>
      <w:r>
        <w:rPr>
          <w:rFonts w:ascii="仿宋_GB2312" w:hAnsi="宋体"/>
          <w:color w:val="000000"/>
          <w:sz w:val="22"/>
        </w:rPr>
        <w:t xml:space="preserve">5626555                   传真：  0553-5695516                联系人：销售中心 </w:t>
      </w:r>
      <w:r>
        <w:rPr>
          <w:rFonts w:hint="eastAsia" w:ascii="仿宋_GB2312" w:hAnsi="宋体"/>
          <w:color w:val="000000"/>
          <w:sz w:val="22"/>
        </w:rPr>
        <w:t>杨</w:t>
      </w:r>
      <w:r>
        <w:rPr>
          <w:rFonts w:ascii="仿宋_GB2312" w:hAnsi="宋体"/>
          <w:color w:val="000000"/>
          <w:sz w:val="22"/>
        </w:rPr>
        <w:t xml:space="preserve">经理  </w:t>
      </w:r>
      <w:r>
        <w:rPr>
          <w:rFonts w:hint="eastAsia" w:ascii="仿宋_GB2312" w:hAnsi="宋体"/>
          <w:color w:val="000000"/>
          <w:sz w:val="22"/>
          <w:lang w:eastAsia="zh-CN"/>
        </w:rPr>
        <w:t>司</w:t>
      </w:r>
      <w:r>
        <w:rPr>
          <w:rFonts w:ascii="仿宋_GB2312" w:hAnsi="宋体"/>
          <w:color w:val="000000"/>
          <w:sz w:val="22"/>
        </w:rPr>
        <w:t>经理</w:t>
      </w:r>
      <w:r>
        <w:rPr>
          <w:rFonts w:hint="eastAsia" w:ascii="仿宋_GB2312" w:hAnsi="宋体"/>
          <w:color w:val="000000"/>
          <w:sz w:val="22"/>
          <w:lang w:val="en-US" w:eastAsia="zh-CN"/>
        </w:rPr>
        <w:t xml:space="preserve">  张经理</w:t>
      </w:r>
    </w:p>
    <w:p>
      <w:pPr>
        <w:rPr>
          <w:rFonts w:ascii="仿宋_GB2312" w:hAnsi="宋体"/>
          <w:color w:val="000000"/>
          <w:sz w:val="22"/>
        </w:rPr>
      </w:pPr>
      <w:r>
        <w:rPr>
          <w:rFonts w:hint="eastAsia" w:ascii="仿宋_GB2312" w:hAnsi="宋体"/>
          <w:color w:val="000000"/>
          <w:sz w:val="22"/>
        </w:rPr>
        <w:t xml:space="preserve"> </w:t>
      </w:r>
    </w:p>
    <w:tbl>
      <w:tblPr>
        <w:tblStyle w:val="8"/>
        <w:tblpPr w:leftFromText="180" w:rightFromText="180" w:vertAnchor="text" w:horzAnchor="margin" w:tblpXSpec="left" w:tblpY="182"/>
        <w:tblW w:w="116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09"/>
        <w:gridCol w:w="1677"/>
        <w:gridCol w:w="1243"/>
        <w:gridCol w:w="4267"/>
        <w:gridCol w:w="1716"/>
        <w:gridCol w:w="2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序号</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竞价物资名称</w:t>
            </w:r>
          </w:p>
        </w:tc>
        <w:tc>
          <w:tcPr>
            <w:tcW w:w="1243"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所属区域</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w:t>
            </w:r>
            <w:r>
              <w:rPr>
                <w:rFonts w:hint="eastAsia" w:ascii="仿宋_GB2312" w:hAnsi="宋体"/>
                <w:color w:val="000000"/>
                <w:sz w:val="22"/>
                <w:lang w:eastAsia="zh-CN"/>
              </w:rPr>
              <w:t>现</w:t>
            </w:r>
            <w:r>
              <w:rPr>
                <w:rFonts w:hint="eastAsia" w:ascii="仿宋_GB2312" w:hAnsi="宋体"/>
                <w:color w:val="000000"/>
                <w:sz w:val="22"/>
                <w:lang w:val="en-US" w:eastAsia="zh-CN"/>
              </w:rPr>
              <w:t xml:space="preserve"> </w:t>
            </w:r>
            <w:r>
              <w:rPr>
                <w:rFonts w:hint="eastAsia" w:ascii="仿宋_GB2312" w:hAnsi="宋体"/>
                <w:color w:val="000000"/>
                <w:sz w:val="22"/>
                <w:lang w:eastAsia="zh-CN"/>
              </w:rPr>
              <w:t>金</w:t>
            </w:r>
            <w:r>
              <w:rPr>
                <w:rFonts w:hint="eastAsia" w:ascii="仿宋_GB2312" w:hAnsi="宋体"/>
                <w:color w:val="000000"/>
                <w:sz w:val="22"/>
                <w:lang w:val="en-US" w:eastAsia="zh-CN"/>
              </w:rPr>
              <w:t xml:space="preserve"> </w:t>
            </w:r>
            <w:r>
              <w:rPr>
                <w:rFonts w:ascii="仿宋_GB2312" w:hAnsi="宋体"/>
                <w:color w:val="000000"/>
                <w:sz w:val="22"/>
              </w:rPr>
              <w:t>报 价（含1</w:t>
            </w:r>
            <w:r>
              <w:rPr>
                <w:rFonts w:hint="eastAsia" w:ascii="仿宋_GB2312" w:hAnsi="宋体"/>
                <w:color w:val="000000"/>
                <w:sz w:val="22"/>
                <w:lang w:val="en-US" w:eastAsia="zh-CN"/>
              </w:rPr>
              <w:t>6</w:t>
            </w:r>
            <w:r>
              <w:rPr>
                <w:rFonts w:ascii="仿宋_GB2312" w:hAnsi="宋体"/>
                <w:color w:val="000000"/>
                <w:sz w:val="22"/>
              </w:rPr>
              <w:t>%税）</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rPr>
              <w:t>数</w:t>
            </w:r>
            <w:r>
              <w:rPr>
                <w:rFonts w:hint="eastAsia" w:ascii="仿宋_GB2312" w:hAnsi="宋体"/>
                <w:color w:val="000000"/>
                <w:sz w:val="22"/>
                <w:lang w:val="en-US" w:eastAsia="zh-CN"/>
              </w:rPr>
              <w:t xml:space="preserve">  </w:t>
            </w:r>
            <w:r>
              <w:rPr>
                <w:rFonts w:hint="eastAsia" w:ascii="仿宋_GB2312" w:hAnsi="宋体"/>
                <w:color w:val="000000"/>
                <w:sz w:val="22"/>
              </w:rPr>
              <w:t>量</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(自提、上船)</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eastAsia="zh-CN"/>
              </w:rPr>
            </w:pPr>
            <w:r>
              <w:rPr>
                <w:rFonts w:hint="eastAsia" w:ascii="仿宋_GB2312" w:hAnsi="宋体"/>
                <w:color w:val="000000"/>
                <w:sz w:val="22"/>
                <w:lang w:eastAsia="zh-CN"/>
              </w:rPr>
              <w:t>报</w:t>
            </w:r>
            <w:r>
              <w:rPr>
                <w:rFonts w:hint="eastAsia" w:ascii="仿宋_GB2312" w:hAnsi="宋体"/>
                <w:color w:val="000000"/>
                <w:sz w:val="22"/>
                <w:lang w:val="en-US" w:eastAsia="zh-CN"/>
              </w:rPr>
              <w:t xml:space="preserve">  </w:t>
            </w:r>
            <w:r>
              <w:rPr>
                <w:rFonts w:hint="eastAsia" w:ascii="仿宋_GB2312" w:hAnsi="宋体"/>
                <w:color w:val="000000"/>
                <w:sz w:val="22"/>
                <w:lang w:eastAsia="zh-CN"/>
              </w:rPr>
              <w:t>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2</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(自提、上船)</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eastAsia="zh-CN"/>
              </w:rPr>
            </w:pPr>
            <w:r>
              <w:rPr>
                <w:rFonts w:hint="eastAsia" w:ascii="仿宋_GB2312" w:hAnsi="宋体"/>
                <w:color w:val="000000"/>
                <w:sz w:val="22"/>
                <w:lang w:eastAsia="zh-CN"/>
              </w:rPr>
              <w:t>第一轮竞价（现场）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3</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(自提、上船)</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eastAsia="zh-CN"/>
              </w:rPr>
            </w:pPr>
            <w:r>
              <w:rPr>
                <w:rFonts w:hint="eastAsia" w:ascii="仿宋_GB2312" w:hAnsi="宋体"/>
                <w:color w:val="000000"/>
                <w:sz w:val="22"/>
                <w:lang w:eastAsia="zh-CN"/>
              </w:rPr>
              <w:t>第二轮竞价（现场）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val="en-US" w:eastAsia="zh-CN"/>
              </w:rPr>
            </w:pPr>
            <w:r>
              <w:rPr>
                <w:rFonts w:hint="eastAsia" w:ascii="仿宋_GB2312" w:hAnsi="宋体"/>
                <w:color w:val="000000"/>
                <w:sz w:val="22"/>
                <w:lang w:val="en-US" w:eastAsia="zh-CN"/>
              </w:rPr>
              <w:t>4</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(自提、上船)</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color w:val="000000"/>
                <w:sz w:val="22"/>
                <w:lang w:eastAsia="zh-CN"/>
              </w:rPr>
            </w:pPr>
            <w:r>
              <w:rPr>
                <w:rFonts w:hint="eastAsia" w:ascii="仿宋_GB2312" w:hAnsi="宋体"/>
                <w:color w:val="000000"/>
                <w:sz w:val="22"/>
                <w:lang w:eastAsia="zh-CN"/>
              </w:rPr>
              <w:t>最</w:t>
            </w:r>
            <w:r>
              <w:rPr>
                <w:rFonts w:hint="eastAsia" w:ascii="仿宋_GB2312" w:hAnsi="宋体"/>
                <w:color w:val="000000"/>
                <w:sz w:val="22"/>
                <w:lang w:val="en-US" w:eastAsia="zh-CN"/>
              </w:rPr>
              <w:t xml:space="preserve">  </w:t>
            </w:r>
            <w:r>
              <w:rPr>
                <w:rFonts w:hint="eastAsia" w:ascii="仿宋_GB2312" w:hAnsi="宋体"/>
                <w:color w:val="000000"/>
                <w:sz w:val="22"/>
                <w:lang w:eastAsia="zh-CN"/>
              </w:rPr>
              <w:t>终</w:t>
            </w:r>
            <w:r>
              <w:rPr>
                <w:rFonts w:hint="eastAsia" w:ascii="仿宋_GB2312" w:hAnsi="宋体"/>
                <w:color w:val="000000"/>
                <w:sz w:val="22"/>
                <w:lang w:val="en-US" w:eastAsia="zh-CN"/>
              </w:rPr>
              <w:t xml:space="preserve">  </w:t>
            </w:r>
            <w:r>
              <w:rPr>
                <w:rFonts w:hint="eastAsia" w:ascii="仿宋_GB2312" w:hAnsi="宋体"/>
                <w:color w:val="000000"/>
                <w:sz w:val="22"/>
                <w:lang w:eastAsia="zh-CN"/>
              </w:rPr>
              <w:t>价（现场）</w:t>
            </w:r>
          </w:p>
        </w:tc>
      </w:tr>
    </w:tbl>
    <w:p>
      <w:pPr>
        <w:rPr>
          <w:rFonts w:ascii="仿宋_GB2312" w:hAnsi="宋体"/>
          <w:color w:val="000000"/>
          <w:sz w:val="22"/>
        </w:rPr>
      </w:pPr>
    </w:p>
    <w:p>
      <w:pPr>
        <w:rPr>
          <w:rFonts w:ascii="仿宋_GB2312" w:hAnsi="宋体"/>
          <w:color w:val="000000"/>
          <w:sz w:val="22"/>
        </w:rPr>
      </w:pPr>
      <w:r>
        <w:rPr>
          <w:rFonts w:hint="eastAsia" w:ascii="仿宋_GB2312" w:hAnsi="宋体"/>
          <w:color w:val="000000"/>
          <w:sz w:val="22"/>
        </w:rPr>
        <w:t xml:space="preserve">                                                                                            </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color w:val="000000"/>
          <w:sz w:val="22"/>
          <w:szCs w:val="22"/>
        </w:rPr>
        <w:t>报价单位（盖章）：</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ascii="仿宋_GB2312" w:hAnsi="宋体"/>
          <w:color w:val="000000"/>
          <w:sz w:val="22"/>
        </w:rPr>
        <w:t xml:space="preserve">                                                                                             </w:t>
      </w:r>
      <w:r>
        <w:rPr>
          <w:rFonts w:hint="eastAsia"/>
          <w:color w:val="000000"/>
          <w:sz w:val="22"/>
          <w:szCs w:val="22"/>
        </w:rPr>
        <w:t>联系人：</w:t>
      </w:r>
    </w:p>
    <w:p>
      <w:pPr>
        <w:rPr>
          <w:rFonts w:ascii="仿宋_GB2312" w:hAnsi="宋体"/>
          <w:color w:val="000000"/>
          <w:sz w:val="22"/>
        </w:rPr>
      </w:pPr>
      <w:r>
        <w:rPr>
          <w:rFonts w:hint="eastAsia" w:ascii="仿宋_GB2312" w:hAnsi="宋体"/>
          <w:color w:val="000000"/>
          <w:sz w:val="22"/>
        </w:rPr>
        <w:t xml:space="preserve">  </w:t>
      </w:r>
    </w:p>
    <w:p>
      <w:pPr>
        <w:rPr>
          <w:rFonts w:ascii="宋体" w:hAnsi="宋体"/>
          <w:color w:val="000000"/>
          <w:sz w:val="22"/>
          <w:szCs w:val="22"/>
        </w:rPr>
      </w:pPr>
      <w:r>
        <w:rPr>
          <w:rFonts w:hint="eastAsia"/>
          <w:sz w:val="24"/>
          <w:szCs w:val="32"/>
        </w:rPr>
        <w:t xml:space="preserve">                                                                                    </w:t>
      </w:r>
      <w:r>
        <w:rPr>
          <w:rFonts w:hint="eastAsia" w:ascii="仿宋_GB2312" w:eastAsia="仿宋_GB2312"/>
          <w:color w:val="000000"/>
          <w:sz w:val="22"/>
          <w:szCs w:val="22"/>
        </w:rPr>
        <w:t xml:space="preserve"> </w:t>
      </w:r>
      <w:r>
        <w:rPr>
          <w:rFonts w:hint="eastAsia" w:ascii="宋体" w:hAnsi="宋体"/>
          <w:color w:val="000000"/>
          <w:sz w:val="22"/>
          <w:szCs w:val="22"/>
        </w:rPr>
        <w:t>联系电话：</w:t>
      </w:r>
    </w:p>
    <w:p>
      <w:pPr>
        <w:rPr>
          <w:sz w:val="24"/>
          <w:szCs w:val="32"/>
        </w:rPr>
      </w:pPr>
    </w:p>
    <w:sectPr>
      <w:pgSz w:w="16838" w:h="11906" w:orient="landscape"/>
      <w:pgMar w:top="896" w:right="873" w:bottom="839" w:left="873"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japaneseCounting"/>
      <w:lvlText w:val="%1、"/>
      <w:lvlJc w:val="left"/>
      <w:pPr>
        <w:tabs>
          <w:tab w:val="left" w:pos="570"/>
        </w:tabs>
        <w:ind w:left="570" w:hanging="570"/>
      </w:pPr>
    </w:lvl>
  </w:abstractNum>
  <w:abstractNum w:abstractNumId="1">
    <w:nsid w:val="0000000B"/>
    <w:multiLevelType w:val="singleLevel"/>
    <w:tmpl w:val="0000000B"/>
    <w:lvl w:ilvl="0" w:tentative="0">
      <w:start w:val="1"/>
      <w:numFmt w:val="decimal"/>
      <w:lvlText w:val="（%1）"/>
      <w:lvlJc w:val="left"/>
      <w:pPr>
        <w:tabs>
          <w:tab w:val="left" w:pos="1125"/>
        </w:tabs>
        <w:ind w:left="1125" w:hanging="705"/>
      </w:pPr>
    </w:lvl>
  </w:abstractNum>
  <w:abstractNum w:abstractNumId="2">
    <w:nsid w:val="0000000C"/>
    <w:multiLevelType w:val="singleLevel"/>
    <w:tmpl w:val="0000000C"/>
    <w:lvl w:ilvl="0" w:tentative="0">
      <w:start w:val="1"/>
      <w:numFmt w:val="decimal"/>
      <w:lvlText w:val="（%1）"/>
      <w:lvlJc w:val="left"/>
      <w:pPr>
        <w:tabs>
          <w:tab w:val="left" w:pos="1125"/>
        </w:tabs>
        <w:ind w:left="1125" w:hanging="705"/>
      </w:pPr>
    </w:lvl>
  </w:abstractNum>
  <w:abstractNum w:abstractNumId="3">
    <w:nsid w:val="0000000D"/>
    <w:multiLevelType w:val="multilevel"/>
    <w:tmpl w:val="0000000D"/>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E"/>
    <w:multiLevelType w:val="multilevel"/>
    <w:tmpl w:val="0000000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0F"/>
    <w:multiLevelType w:val="singleLevel"/>
    <w:tmpl w:val="0000000F"/>
    <w:lvl w:ilvl="0" w:tentative="0">
      <w:start w:val="1"/>
      <w:numFmt w:val="decimal"/>
      <w:lvlText w:val="%1、"/>
      <w:lvlJc w:val="left"/>
      <w:pPr>
        <w:tabs>
          <w:tab w:val="left" w:pos="705"/>
        </w:tabs>
        <w:ind w:left="705" w:hanging="420"/>
      </w:pPr>
    </w:lvl>
  </w:abstractNum>
  <w:num w:numId="1">
    <w:abstractNumId w:val="0"/>
    <w:lvlOverride w:ilvl="0">
      <w:startOverride w:val="1"/>
    </w:lvlOverride>
  </w:num>
  <w:num w:numId="2">
    <w:abstractNumId w:val="5"/>
    <w:lvlOverride w:ilvl="0">
      <w:startOverride w:val="1"/>
    </w:lvlOverride>
  </w:num>
  <w:num w:numId="3">
    <w:abstractNumId w:val="2"/>
    <w:lvlOverride w:ilvl="0">
      <w:startOverride w:val="1"/>
    </w:lvlOverride>
  </w:num>
  <w:num w:numId="4">
    <w:abstractNumId w:val="1"/>
    <w:lvlOverride w:ilvl="0">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DE1702C"/>
    <w:rsid w:val="11AF43C9"/>
    <w:rsid w:val="126E0A68"/>
    <w:rsid w:val="18323BE7"/>
    <w:rsid w:val="24A532B6"/>
    <w:rsid w:val="2A032925"/>
    <w:rsid w:val="35901441"/>
    <w:rsid w:val="3B3E51B3"/>
    <w:rsid w:val="3F3C6C87"/>
    <w:rsid w:val="453974C8"/>
    <w:rsid w:val="5B5A610C"/>
    <w:rsid w:val="64156F6C"/>
    <w:rsid w:val="6E1C005C"/>
    <w:rsid w:val="70405AB7"/>
    <w:rsid w:val="74C23AAE"/>
    <w:rsid w:val="7F3270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iPriority w:val="0"/>
    <w:pPr>
      <w:keepNext/>
      <w:keepLines/>
      <w:spacing w:before="260" w:after="260" w:line="416" w:lineRule="auto"/>
      <w:outlineLvl w:val="2"/>
    </w:pPr>
    <w:rPr>
      <w:b/>
      <w:bCs/>
      <w:sz w:val="32"/>
      <w:szCs w:val="32"/>
    </w:rPr>
  </w:style>
  <w:style w:type="character" w:default="1" w:styleId="6">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footer"/>
    <w:basedOn w:val="1"/>
    <w:link w:val="11"/>
    <w:uiPriority w:val="0"/>
    <w:pPr>
      <w:tabs>
        <w:tab w:val="center" w:pos="4153"/>
        <w:tab w:val="right" w:pos="8306"/>
      </w:tabs>
      <w:snapToGrid w:val="0"/>
      <w:jc w:val="left"/>
    </w:pPr>
    <w:rPr>
      <w:kern w:val="2"/>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kern w:val="2"/>
      <w:sz w:val="18"/>
      <w:szCs w:val="18"/>
    </w:rPr>
  </w:style>
  <w:style w:type="character" w:styleId="7">
    <w:name w:val="Hyperlink"/>
    <w:basedOn w:val="6"/>
    <w:qFormat/>
    <w:uiPriority w:val="0"/>
    <w:rPr>
      <w:color w:val="0000FF"/>
      <w:u w:val="single"/>
    </w:rPr>
  </w:style>
  <w:style w:type="character" w:customStyle="1" w:styleId="9">
    <w:name w:val="正文文本缩进 Char"/>
    <w:basedOn w:val="6"/>
    <w:link w:val="10"/>
    <w:semiHidden/>
    <w:uiPriority w:val="0"/>
    <w:rPr>
      <w:sz w:val="24"/>
      <w:szCs w:val="24"/>
    </w:rPr>
  </w:style>
  <w:style w:type="paragraph" w:customStyle="1" w:styleId="10">
    <w:name w:val="Body Text Indent"/>
    <w:basedOn w:val="1"/>
    <w:link w:val="9"/>
    <w:uiPriority w:val="0"/>
    <w:pPr>
      <w:widowControl/>
      <w:spacing w:after="120"/>
      <w:ind w:left="420" w:leftChars="200"/>
      <w:jc w:val="left"/>
    </w:pPr>
    <w:rPr>
      <w:sz w:val="24"/>
      <w:szCs w:val="24"/>
    </w:rPr>
  </w:style>
  <w:style w:type="character" w:customStyle="1" w:styleId="11">
    <w:name w:val="页脚 Char"/>
    <w:basedOn w:val="6"/>
    <w:link w:val="4"/>
    <w:semiHidden/>
    <w:uiPriority w:val="0"/>
    <w:rPr>
      <w:kern w:val="2"/>
      <w:sz w:val="18"/>
      <w:szCs w:val="18"/>
    </w:rPr>
  </w:style>
  <w:style w:type="character" w:customStyle="1" w:styleId="12">
    <w:name w:val="页眉 Char"/>
    <w:basedOn w:val="6"/>
    <w:link w:val="5"/>
    <w:semiHidden/>
    <w:uiPriority w:val="0"/>
    <w:rPr>
      <w:kern w:val="2"/>
      <w:sz w:val="18"/>
      <w:szCs w:val="18"/>
    </w:rPr>
  </w:style>
  <w:style w:type="paragraph" w:customStyle="1" w:styleId="13">
    <w:name w:val="批注框文本 Char Char"/>
    <w:basedOn w:val="1"/>
    <w:link w:val="15"/>
    <w:qFormat/>
    <w:uiPriority w:val="0"/>
    <w:rPr>
      <w:kern w:val="2"/>
      <w:sz w:val="18"/>
      <w:szCs w:val="18"/>
    </w:rPr>
  </w:style>
  <w:style w:type="paragraph" w:customStyle="1" w:styleId="14">
    <w:name w:val="p0"/>
    <w:basedOn w:val="1"/>
    <w:qFormat/>
    <w:uiPriority w:val="0"/>
    <w:pPr>
      <w:widowControl/>
      <w:jc w:val="left"/>
    </w:pPr>
    <w:rPr>
      <w:kern w:val="0"/>
      <w:sz w:val="24"/>
    </w:rPr>
  </w:style>
  <w:style w:type="character" w:customStyle="1" w:styleId="15">
    <w:name w:val="批注框文本 Char Char Char Char"/>
    <w:basedOn w:val="6"/>
    <w:link w:val="13"/>
    <w:semiHidden/>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619</Words>
  <Characters>3533</Characters>
  <Lines>29</Lines>
  <Paragraphs>8</Paragraphs>
  <TotalTime>158</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2016-08-09T11:32:00Z</dcterms:created>
  <dc:creator>X</dc:creator>
  <cp:lastModifiedBy>Administrator</cp:lastModifiedBy>
  <cp:lastPrinted>2016-08-16T16:40:00Z</cp:lastPrinted>
  <dcterms:modified xsi:type="dcterms:W3CDTF">2019-01-28T03:24:41Z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