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val="en-US" w:eastAsia="zh-CN"/>
        </w:rPr>
        <w:t>退火炉耐材大修</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6</w:t>
      </w:r>
      <w:r>
        <w:rPr>
          <w:rFonts w:ascii="宋体" w:hAnsi="宋体"/>
          <w:color w:val="000000"/>
          <w:sz w:val="24"/>
          <w:szCs w:val="24"/>
        </w:rPr>
        <w:t>月</w:t>
      </w:r>
      <w:r>
        <w:rPr>
          <w:rFonts w:hint="eastAsia" w:ascii="宋体" w:hAnsi="宋体"/>
          <w:color w:val="000000"/>
          <w:sz w:val="24"/>
          <w:szCs w:val="24"/>
          <w:lang w:val="en-US" w:eastAsia="zh-CN"/>
        </w:rPr>
        <w:t>11</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21011THLNC</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pStyle w:val="12"/>
        <w:widowControl/>
        <w:numPr>
          <w:ilvl w:val="0"/>
          <w:numId w:val="0"/>
        </w:numPr>
        <w:shd w:val="clear" w:color="auto" w:fill="FFFFFF"/>
        <w:spacing w:line="440" w:lineRule="exact"/>
        <w:ind w:left="482" w:leftChars="0"/>
        <w:rPr>
          <w:rFonts w:hint="eastAsia" w:ascii="宋体" w:hAnsi="宋体"/>
          <w:b/>
          <w:sz w:val="36"/>
          <w:szCs w:val="36"/>
          <w:lang w:val="en-US" w:eastAsia="zh-CN"/>
        </w:rPr>
      </w:pPr>
      <w:r>
        <w:rPr>
          <w:rFonts w:hint="eastAsia" w:ascii="宋体" w:hAnsi="宋体" w:eastAsia="宋体" w:cs="宋体"/>
          <w:bCs/>
          <w:color w:val="2A2A2A"/>
          <w:kern w:val="0"/>
          <w:sz w:val="24"/>
          <w:szCs w:val="24"/>
        </w:rPr>
        <w:t>规模：</w:t>
      </w:r>
      <w:r>
        <w:rPr>
          <w:rFonts w:hint="eastAsia" w:ascii="宋体" w:hAnsi="宋体" w:cstheme="minorBidi"/>
          <w:bCs/>
          <w:color w:val="FF0000"/>
          <w:kern w:val="2"/>
          <w:sz w:val="24"/>
          <w:szCs w:val="24"/>
          <w:lang w:val="en-US" w:eastAsia="zh-CN" w:bidi="ar-SA"/>
        </w:rPr>
        <w:t>退火炉耐材</w:t>
      </w:r>
      <w:r>
        <w:rPr>
          <w:rFonts w:hint="eastAsia" w:ascii="宋体" w:hAnsi="宋体" w:eastAsiaTheme="minorEastAsia" w:cstheme="minorBidi"/>
          <w:bCs/>
          <w:color w:val="FF0000"/>
          <w:kern w:val="2"/>
          <w:sz w:val="24"/>
          <w:szCs w:val="24"/>
          <w:lang w:val="en-US" w:eastAsia="zh-CN" w:bidi="ar-SA"/>
        </w:rPr>
        <w:t>大修</w:t>
      </w:r>
    </w:p>
    <w:p>
      <w:pPr>
        <w:jc w:val="both"/>
        <w:rPr>
          <w:rFonts w:hint="eastAsia" w:ascii="宋体" w:hAnsi="宋体" w:eastAsiaTheme="minorEastAsia" w:cstheme="minorBidi"/>
          <w:bCs/>
          <w:color w:val="FF0000"/>
          <w:sz w:val="24"/>
          <w:szCs w:val="24"/>
          <w:lang w:val="en-US" w:eastAsia="zh-CN"/>
        </w:rPr>
      </w:pP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14</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bidi="ar-SA"/>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hint="default" w:ascii="宋体" w:hAnsi="宋体" w:eastAsia="宋体" w:cs="宋体"/>
          <w:bCs/>
          <w:color w:val="2A2A2A"/>
          <w:kern w:val="0"/>
          <w:sz w:val="24"/>
          <w:szCs w:val="24"/>
          <w:lang w:val="en-US" w:eastAsia="zh-CN"/>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pStyle w:val="12"/>
        <w:widowControl/>
        <w:numPr>
          <w:ilvl w:val="0"/>
          <w:numId w:val="0"/>
        </w:numPr>
        <w:shd w:val="clear" w:color="auto" w:fill="FFFFFF"/>
        <w:spacing w:line="440" w:lineRule="exact"/>
        <w:ind w:left="482" w:leftChars="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cstheme="minorBidi"/>
          <w:bCs/>
          <w:color w:val="FF0000"/>
          <w:kern w:val="2"/>
          <w:sz w:val="24"/>
          <w:szCs w:val="24"/>
          <w:lang w:val="en-US" w:eastAsia="zh-CN" w:bidi="ar-SA"/>
        </w:rPr>
        <w:t>退火炉耐材</w:t>
      </w:r>
      <w:r>
        <w:rPr>
          <w:rFonts w:hint="eastAsia" w:ascii="宋体" w:hAnsi="宋体" w:eastAsiaTheme="minorEastAsia" w:cstheme="minorBidi"/>
          <w:bCs/>
          <w:color w:val="FF0000"/>
          <w:kern w:val="2"/>
          <w:sz w:val="24"/>
          <w:szCs w:val="24"/>
          <w:lang w:val="en-US" w:eastAsia="zh-CN" w:bidi="ar-SA"/>
        </w:rPr>
        <w:t>大修</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pStyle w:val="12"/>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cstheme="minorBidi"/>
          <w:bCs/>
          <w:color w:val="FF0000"/>
          <w:kern w:val="2"/>
          <w:sz w:val="24"/>
          <w:szCs w:val="24"/>
          <w:lang w:val="en-US" w:eastAsia="zh-CN" w:bidi="ar-SA"/>
        </w:rPr>
        <w:t>退火炉耐材</w:t>
      </w:r>
      <w:r>
        <w:rPr>
          <w:rFonts w:hint="eastAsia" w:ascii="宋体" w:hAnsi="宋体" w:eastAsiaTheme="minorEastAsia" w:cstheme="minorBidi"/>
          <w:bCs/>
          <w:color w:val="FF0000"/>
          <w:kern w:val="2"/>
          <w:sz w:val="24"/>
          <w:szCs w:val="24"/>
          <w:lang w:val="en-US" w:eastAsia="zh-CN" w:bidi="ar-SA"/>
        </w:rPr>
        <w:t>大修</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杨永清    13966013529</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捌仟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6</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21</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left="990" w:leftChars="0" w:firstLine="120" w:firstLineChars="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numPr>
          <w:ilvl w:val="0"/>
          <w:numId w:val="7"/>
        </w:numPr>
        <w:spacing w:line="240" w:lineRule="atLeast"/>
        <w:jc w:val="left"/>
        <w:rPr>
          <w:rFonts w:ascii="仿宋_GB2312" w:hAnsi="仿宋_GB2312" w:eastAsia="仿宋_GB2312" w:cs="仿宋_GB2312"/>
          <w:color w:val="000000"/>
          <w:sz w:val="24"/>
          <w:szCs w:val="24"/>
        </w:rPr>
      </w:pPr>
      <w:r>
        <w:rPr>
          <w:rFonts w:hint="eastAsia" w:ascii="宋体" w:hAnsi="宋体" w:eastAsia="宋体" w:cs="宋体"/>
          <w:sz w:val="24"/>
          <w:szCs w:val="24"/>
          <w:lang w:val="en-US" w:eastAsia="zh-CN"/>
        </w:rPr>
        <w:t>要求：</w:t>
      </w:r>
      <w:r>
        <w:rPr>
          <w:rFonts w:hint="eastAsia" w:ascii="仿宋_GB2312" w:hAnsi="仿宋_GB2312" w:eastAsia="仿宋_GB2312" w:cs="仿宋_GB2312"/>
          <w:color w:val="000000"/>
          <w:sz w:val="24"/>
          <w:szCs w:val="24"/>
          <w:lang w:eastAsia="zh-CN"/>
        </w:rPr>
        <w:t>项目名称</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铸管部退火炉耐材大修</w:t>
      </w:r>
    </w:p>
    <w:p>
      <w:pPr>
        <w:numPr>
          <w:ilvl w:val="0"/>
          <w:numId w:val="7"/>
        </w:numPr>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施工</w:t>
      </w:r>
      <w:r>
        <w:rPr>
          <w:rFonts w:hint="eastAsia" w:ascii="仿宋_GB2312" w:hAnsi="仿宋_GB2312" w:eastAsia="仿宋_GB2312" w:cs="仿宋_GB2312"/>
          <w:color w:val="000000"/>
          <w:sz w:val="24"/>
          <w:szCs w:val="24"/>
          <w:lang w:eastAsia="zh-CN"/>
        </w:rPr>
        <w:t>内容</w:t>
      </w:r>
      <w:r>
        <w:rPr>
          <w:rFonts w:hint="eastAsia" w:ascii="仿宋_GB2312" w:hAnsi="仿宋_GB2312" w:eastAsia="仿宋_GB2312" w:cs="仿宋_GB2312"/>
          <w:color w:val="000000"/>
          <w:sz w:val="24"/>
          <w:szCs w:val="24"/>
        </w:rPr>
        <w:t>：</w:t>
      </w:r>
    </w:p>
    <w:p>
      <w:pPr>
        <w:numPr>
          <w:ilvl w:val="0"/>
          <w:numId w:val="4"/>
        </w:numPr>
        <w:spacing w:line="240" w:lineRule="atLeas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两座退火炉耐材拆除由业主方负责，承揽方负责发包方</w:t>
      </w:r>
      <w:r>
        <w:rPr>
          <w:rFonts w:hint="eastAsia" w:ascii="仿宋_GB2312" w:hAnsi="仿宋_GB2312" w:eastAsia="仿宋_GB2312" w:cs="仿宋_GB2312"/>
          <w:color w:val="000000"/>
          <w:sz w:val="24"/>
          <w:szCs w:val="24"/>
          <w:lang w:val="en-US" w:eastAsia="zh-CN"/>
        </w:rPr>
        <w:t>2台</w:t>
      </w:r>
      <w:r>
        <w:rPr>
          <w:rFonts w:hint="eastAsia" w:ascii="仿宋_GB2312" w:hAnsi="仿宋_GB2312" w:eastAsia="仿宋_GB2312" w:cs="仿宋_GB2312"/>
          <w:color w:val="000000"/>
          <w:sz w:val="24"/>
          <w:szCs w:val="24"/>
          <w:lang w:eastAsia="zh-CN"/>
        </w:rPr>
        <w:t>退火炉耐材砌筑大修任务，负责提供筑炉用工及所有工器具。</w:t>
      </w:r>
      <w:r>
        <w:rPr>
          <w:rFonts w:hint="eastAsia" w:ascii="仿宋_GB2312" w:hAnsi="仿宋_GB2312" w:eastAsia="仿宋_GB2312" w:cs="仿宋_GB2312"/>
          <w:color w:val="000000"/>
          <w:sz w:val="24"/>
          <w:szCs w:val="24"/>
          <w:lang w:val="en-US" w:eastAsia="zh-CN"/>
        </w:rPr>
        <w:t>施工所需主辅材由发包方提供，</w:t>
      </w:r>
      <w:r>
        <w:rPr>
          <w:rFonts w:hint="eastAsia" w:ascii="仿宋_GB2312" w:hAnsi="仿宋_GB2312" w:eastAsia="仿宋_GB2312" w:cs="仿宋_GB2312"/>
          <w:color w:val="000000"/>
          <w:sz w:val="24"/>
          <w:szCs w:val="24"/>
          <w:lang w:eastAsia="zh-CN"/>
        </w:rPr>
        <w:t>退火炉大修砌筑施工工期</w:t>
      </w:r>
      <w:r>
        <w:rPr>
          <w:rFonts w:hint="eastAsia" w:ascii="仿宋_GB2312" w:hAnsi="仿宋_GB2312" w:eastAsia="仿宋_GB2312" w:cs="仿宋_GB2312"/>
          <w:color w:val="000000"/>
          <w:sz w:val="24"/>
          <w:szCs w:val="24"/>
          <w:lang w:val="en-US" w:eastAsia="zh-CN"/>
        </w:rPr>
        <w:t>15</w:t>
      </w:r>
      <w:r>
        <w:rPr>
          <w:rFonts w:hint="eastAsia" w:ascii="仿宋_GB2312" w:hAnsi="仿宋_GB2312" w:eastAsia="仿宋_GB2312" w:cs="仿宋_GB2312"/>
          <w:color w:val="000000"/>
          <w:sz w:val="24"/>
          <w:szCs w:val="24"/>
          <w:lang w:eastAsia="zh-CN"/>
        </w:rPr>
        <w:t>天</w:t>
      </w:r>
      <w:r>
        <w:rPr>
          <w:rFonts w:hint="eastAsia" w:ascii="仿宋_GB2312" w:hAnsi="仿宋_GB2312" w:eastAsia="仿宋_GB2312" w:cs="仿宋_GB2312"/>
          <w:color w:val="000000"/>
          <w:sz w:val="24"/>
          <w:szCs w:val="24"/>
          <w:lang w:val="en-US" w:eastAsia="zh-CN"/>
        </w:rPr>
        <w:t>/台（开始时间从业主方拆除结束具备施工条件开始计时）</w:t>
      </w:r>
      <w:r>
        <w:rPr>
          <w:rFonts w:hint="eastAsia" w:ascii="仿宋_GB2312" w:hAnsi="仿宋_GB2312" w:eastAsia="仿宋_GB2312" w:cs="仿宋_GB2312"/>
          <w:color w:val="000000"/>
          <w:sz w:val="24"/>
          <w:szCs w:val="24"/>
          <w:lang w:eastAsia="zh-CN"/>
        </w:rPr>
        <w:t>，两台退火炉同时施工，承揽方按发包方要求完成施工。</w:t>
      </w:r>
    </w:p>
    <w:p>
      <w:pPr>
        <w:numPr>
          <w:ilvl w:val="0"/>
          <w:numId w:val="4"/>
        </w:numPr>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根据现行行业专业施工标准规范及发包方要求进行验收。承揽方需安排专人对筑炉施工进行验收，质量不达标的，需按发包方要求立即整改，确保质量并不延误工期；发包方负责施工过程监督。施工质量保证期自设备修复投用之日起不低于12个月，质保期内如因砌筑工艺引起的维修质量问题均由承揽方无偿修复。</w:t>
      </w:r>
    </w:p>
    <w:p>
      <w:pPr>
        <w:numPr>
          <w:ilvl w:val="0"/>
          <w:numId w:val="4"/>
        </w:numPr>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要求承揽方施工专业人员最少不得小于</w:t>
      </w:r>
      <w:r>
        <w:rPr>
          <w:rFonts w:hint="eastAsia" w:ascii="仿宋_GB2312" w:hAnsi="仿宋_GB2312" w:eastAsia="仿宋_GB2312" w:cs="仿宋_GB2312"/>
          <w:color w:val="000000"/>
          <w:sz w:val="24"/>
          <w:szCs w:val="24"/>
          <w:lang w:val="en-US" w:eastAsia="zh-CN"/>
        </w:rPr>
        <w:t>30人，测量人员（不包含在30人内）不得小于2人，大修期间需24小时连续作业。</w:t>
      </w:r>
    </w:p>
    <w:p>
      <w:pPr>
        <w:numPr>
          <w:ilvl w:val="0"/>
          <w:numId w:val="4"/>
        </w:numPr>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具体施工费用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以实际发生工作量和业主部门的结算签证单为结算凭证。</w:t>
      </w:r>
      <w:r>
        <w:rPr>
          <w:rFonts w:hint="eastAsia" w:ascii="仿宋_GB2312" w:hAnsi="仿宋_GB2312" w:eastAsia="仿宋_GB2312" w:cs="仿宋_GB2312"/>
          <w:color w:val="000000"/>
          <w:sz w:val="24"/>
          <w:szCs w:val="24"/>
          <w:lang w:eastAsia="zh-CN"/>
        </w:rPr>
        <w:t>总金额不得超过拦标价。</w:t>
      </w:r>
    </w:p>
    <w:p>
      <w:pPr>
        <w:numPr>
          <w:ilvl w:val="0"/>
          <w:numId w:val="7"/>
        </w:numPr>
        <w:spacing w:line="240" w:lineRule="atLeast"/>
        <w:ind w:left="0" w:leftChars="0"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承揽方合同签订后，正式施工前向发包方缴纳60万元安全保证金，大修施工完毕，无安全事故遗留问题，发包方退还。</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80万元（捌拾万元）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06</w:t>
      </w:r>
      <w:r>
        <w:rPr>
          <w:rFonts w:hint="eastAsia" w:ascii="宋体" w:hAnsi="宋体" w:eastAsia="宋体" w:cs="宋体"/>
          <w:sz w:val="24"/>
          <w:szCs w:val="24"/>
        </w:rPr>
        <w:t>月</w:t>
      </w:r>
      <w:r>
        <w:rPr>
          <w:rFonts w:hint="eastAsia" w:ascii="宋体" w:hAnsi="宋体" w:cs="宋体"/>
          <w:sz w:val="24"/>
          <w:szCs w:val="24"/>
          <w:lang w:val="en-US" w:eastAsia="zh-CN"/>
        </w:rPr>
        <w:t>11日</w:t>
      </w: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cs="宋体"/>
          <w:b/>
          <w:bCs/>
          <w:sz w:val="32"/>
          <w:szCs w:val="32"/>
          <w:lang w:val="en-US" w:eastAsia="zh-CN"/>
        </w:rPr>
      </w:pPr>
      <w:r>
        <w:rPr>
          <w:rFonts w:hint="eastAsia" w:cs="宋体"/>
          <w:b/>
          <w:bCs/>
          <w:sz w:val="32"/>
          <w:szCs w:val="32"/>
          <w:lang w:val="en-US" w:eastAsia="zh-CN"/>
        </w:rPr>
        <w:t>附报价表</w:t>
      </w:r>
    </w:p>
    <w:tbl>
      <w:tblPr>
        <w:tblW w:w="6945" w:type="dxa"/>
        <w:tblInd w:w="93" w:type="dxa"/>
        <w:shd w:val="clear"/>
        <w:tblLayout w:type="autofit"/>
        <w:tblCellMar>
          <w:top w:w="0" w:type="dxa"/>
          <w:left w:w="108" w:type="dxa"/>
          <w:bottom w:w="0" w:type="dxa"/>
          <w:right w:w="108" w:type="dxa"/>
        </w:tblCellMar>
      </w:tblPr>
      <w:tblGrid>
        <w:gridCol w:w="1965"/>
        <w:gridCol w:w="1260"/>
        <w:gridCol w:w="705"/>
        <w:gridCol w:w="3015"/>
      </w:tblGrid>
      <w:tr>
        <w:tblPrEx>
          <w:shd w:val="clear"/>
        </w:tblPrEx>
        <w:trPr>
          <w:trHeight w:val="510" w:hRule="atLeast"/>
        </w:trPr>
        <w:tc>
          <w:tcPr>
            <w:tcW w:w="6945" w:type="dxa"/>
            <w:gridSpan w:val="4"/>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报价表</w:t>
            </w:r>
          </w:p>
        </w:tc>
      </w:tr>
      <w:tr>
        <w:trPr>
          <w:trHeight w:val="500" w:hRule="atLeast"/>
        </w:trPr>
        <w:tc>
          <w:tcPr>
            <w:tcW w:w="39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含税报价（元/天）</w:t>
            </w:r>
          </w:p>
        </w:tc>
      </w:tr>
      <w:tr>
        <w:tblPrEx>
          <w:shd w:val="clear"/>
        </w:tblPrEx>
        <w:trPr>
          <w:trHeight w:val="500" w:hRule="atLeast"/>
        </w:trPr>
        <w:tc>
          <w:tcPr>
            <w:tcW w:w="1965" w:type="dxa"/>
            <w:vMerge w:val="restart"/>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工时费</w:t>
            </w:r>
            <w:bookmarkStart w:id="0" w:name="_GoBack"/>
            <w:bookmarkEnd w:id="0"/>
          </w:p>
        </w:tc>
        <w:tc>
          <w:tcPr>
            <w:tcW w:w="196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lang w:val="en-US" w:eastAsia="zh-CN" w:bidi="ar"/>
              </w:rPr>
              <w:t>（小写）：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1965" w:type="dxa"/>
            <w:vMerge w:val="continue"/>
            <w:tcBorders>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lang w:val="en-US" w:eastAsia="zh-CN" w:bidi="ar"/>
              </w:rPr>
              <w:t>（大写）：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工期：</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税率：</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single"/>
              </w:rPr>
            </w:pPr>
          </w:p>
        </w:tc>
      </w:tr>
      <w:tr>
        <w:tblPrEx>
          <w:shd w:val="clear"/>
          <w:tblCellMar>
            <w:top w:w="0" w:type="dxa"/>
            <w:left w:w="108" w:type="dxa"/>
            <w:bottom w:w="0" w:type="dxa"/>
            <w:right w:w="108" w:type="dxa"/>
          </w:tblCellMar>
        </w:tblPrEx>
        <w:trPr>
          <w:trHeight w:val="500" w:hRule="atLeast"/>
        </w:trPr>
        <w:tc>
          <w:tcPr>
            <w:tcW w:w="32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投标单位名称：</w:t>
            </w:r>
          </w:p>
        </w:tc>
        <w:tc>
          <w:tcPr>
            <w:tcW w:w="37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r>
      <w:tr>
        <w:tblPrEx>
          <w:tblCellMar>
            <w:top w:w="0" w:type="dxa"/>
            <w:left w:w="108" w:type="dxa"/>
            <w:bottom w:w="0" w:type="dxa"/>
            <w:right w:w="108" w:type="dxa"/>
          </w:tblCellMar>
        </w:tblPrEx>
        <w:trPr>
          <w:trHeight w:val="500" w:hRule="atLeast"/>
        </w:trPr>
        <w:tc>
          <w:tcPr>
            <w:tcW w:w="32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公司公章：</w:t>
            </w:r>
          </w:p>
        </w:tc>
        <w:tc>
          <w:tcPr>
            <w:tcW w:w="372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32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日期：</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500" w:hRule="atLeast"/>
        </w:trPr>
        <w:tc>
          <w:tcPr>
            <w:tcW w:w="6945" w:type="dxa"/>
            <w:gridSpan w:val="4"/>
            <w:tcBorders>
              <w:top w:val="single" w:color="000000" w:sz="4" w:space="0"/>
              <w:left w:val="single" w:color="000000" w:sz="4" w:space="0"/>
              <w:bottom w:val="single" w:color="000000" w:sz="4" w:space="0"/>
              <w:right w:val="single" w:color="000000" w:sz="4" w:space="0"/>
            </w:tcBorders>
            <w:shd w:val="clear"/>
            <w:vAlign w:val="center"/>
          </w:tcPr>
          <w:p>
            <w:pPr>
              <w:pStyle w:val="2"/>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报价要求：</w:t>
            </w:r>
            <w:r>
              <w:rPr>
                <w:rFonts w:hint="eastAsia" w:ascii="仿宋_GB2312" w:hAnsi="仿宋_GB2312" w:eastAsia="仿宋_GB2312" w:cs="仿宋_GB2312"/>
                <w:color w:val="000000"/>
                <w:sz w:val="24"/>
                <w:szCs w:val="24"/>
                <w:lang w:val="en-US" w:eastAsia="zh-CN"/>
              </w:rPr>
              <w:t>含施工工具、人工费及安全防护措施等费用。</w:t>
            </w:r>
          </w:p>
          <w:p>
            <w:pPr>
              <w:jc w:val="center"/>
              <w:rPr>
                <w:rFonts w:hint="eastAsia" w:ascii="宋体" w:hAnsi="宋体" w:eastAsia="宋体" w:cs="宋体"/>
                <w:i w:val="0"/>
                <w:iCs w:val="0"/>
                <w:color w:val="000000"/>
                <w:sz w:val="24"/>
                <w:szCs w:val="24"/>
                <w:u w:val="none"/>
              </w:rPr>
            </w:pPr>
          </w:p>
        </w:tc>
      </w:tr>
    </w:tbl>
    <w:p>
      <w:pPr>
        <w:pStyle w:val="2"/>
        <w:rPr>
          <w:rFonts w:hint="default" w:ascii="宋体" w:hAnsi="宋体" w:eastAsia="宋体" w:cs="宋体"/>
          <w:b/>
          <w:bCs/>
          <w:sz w:val="32"/>
          <w:szCs w:val="32"/>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eastAsia" w:ascii="宋体" w:hAnsi="宋体" w:eastAsia="宋体" w:cs="宋体"/>
          <w:sz w:val="24"/>
          <w:szCs w:val="24"/>
          <w:lang w:val="en-US" w:eastAsia="zh-CN"/>
        </w:rPr>
      </w:pPr>
    </w:p>
    <w:p>
      <w:pPr>
        <w:tabs>
          <w:tab w:val="left" w:pos="720"/>
          <w:tab w:val="left" w:pos="7200"/>
        </w:tabs>
        <w:snapToGrid w:val="0"/>
        <w:spacing w:line="240" w:lineRule="atLeast"/>
        <w:rPr>
          <w:rFonts w:hint="eastAsia" w:ascii="仿宋_GB2312" w:eastAsia="仿宋_GB2312"/>
          <w:b/>
          <w:sz w:val="32"/>
          <w:szCs w:val="32"/>
        </w:rPr>
      </w:pPr>
      <w:r>
        <w:pict>
          <v:shape id="_x0000_s2050" o:spid="_x0000_s2050" o:spt="75" type="#_x0000_t75" style="position:absolute;left:0pt;margin-left:18.75pt;margin-top:5.25pt;height:56.7pt;width:61.75pt;z-index:251661312;mso-width-relative:page;mso-height-relative:page;" o:ole="t" filled="f" o:preferrelative="t" stroked="f" coordsize="21600,21600">
            <v:path/>
            <v:fill on="f" focussize="0,0"/>
            <v:stroke on="f"/>
            <v:imagedata r:id="rId6" o:title=""/>
            <o:lock v:ext="edit" aspectratio="t"/>
          </v:shape>
          <o:OLEObject Type="Embed" ProgID="PBrush" ShapeID="_x0000_s2050"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pgSz w:w="11900" w:h="16840"/>
          <w:pgMar w:top="1580" w:right="940" w:bottom="280" w:left="1360" w:header="720" w:footer="720" w:gutter="0"/>
          <w:cols w:space="720" w:num="1"/>
        </w:sectPr>
      </w:pPr>
    </w:p>
    <w:p>
      <w:pPr>
        <w:pStyle w:val="2"/>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uguj/aAAAACQEAAA8AAAAAAAAAAQAgAAAAIgAAAGRycy9k&#10;b3ducmV2LnhtbFBLAQIUABQAAAAIAIdO4kAWVCEAOQIAAKcEAAAOAAAAAAAAAAEAIAAAACkBAABk&#10;cnMvZTJvRG9jLnhtbFBLBQYAAAAABgAGAFkBAADUBQAAAAA=&#10;">
                <v:fill type="gradient" on="t" color2="#FFFFFF" angle="90" focus="100%" focussize="0f,0f" focusposition="0f,0f">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dKwUbZAAAACAEAAA8AAAAAAAAAAQAgAAAAIgAAAGRycy9k&#10;b3ducmV2LnhtbFBLAQIUABQAAAAIAIdO4kA8yU/7OgIAAKcEAAAOAAAAAAAAAAEAIAAAACgBAABk&#10;cnMvZTJvRG9jLnhtbFBLBQYAAAAABgAGAFkBAADUBQAAAAA=&#10;">
                <v:fill type="gradient" on="t" color2="#FFFFFF" angle="90" focus="100%" focussize="0f,0f" focusposition="0f,0f">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pPr>
        <w:pStyle w:val="2"/>
        <w:ind w:left="0" w:leftChars="0" w:firstLine="0" w:firstLineChars="0"/>
        <w:rPr>
          <w:rFonts w:hint="default" w:ascii="宋体" w:hAnsi="宋体"/>
          <w:b/>
          <w:bCs/>
          <w:color w:val="4F81BD"/>
          <w:sz w:val="22"/>
          <w:szCs w:val="22"/>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9"/>
    <w:multiLevelType w:val="singleLevel"/>
    <w:tmpl w:val="00000009"/>
    <w:lvl w:ilvl="0" w:tentative="0">
      <w:start w:val="1"/>
      <w:numFmt w:val="decimal"/>
      <w:suff w:val="nothing"/>
      <w:lvlText w:val="%1、"/>
      <w:lvlJc w:val="left"/>
    </w:lvl>
  </w:abstractNum>
  <w:abstractNum w:abstractNumId="3">
    <w:nsid w:val="0000000C"/>
    <w:multiLevelType w:val="multilevel"/>
    <w:tmpl w:val="0000000C"/>
    <w:lvl w:ilvl="0" w:tentative="0">
      <w:start w:val="1"/>
      <w:numFmt w:val="decimalEnclosedCircle"/>
      <w:lvlText w:val="%1"/>
      <w:lvlJc w:val="left"/>
      <w:pPr>
        <w:tabs>
          <w:tab w:val="left" w:pos="780"/>
        </w:tabs>
        <w:ind w:left="99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1A76592"/>
    <w:rsid w:val="01CE0496"/>
    <w:rsid w:val="020920FD"/>
    <w:rsid w:val="0359403E"/>
    <w:rsid w:val="03CA2D70"/>
    <w:rsid w:val="03E609B6"/>
    <w:rsid w:val="049F7266"/>
    <w:rsid w:val="05055DEC"/>
    <w:rsid w:val="06223459"/>
    <w:rsid w:val="08772F32"/>
    <w:rsid w:val="08830E09"/>
    <w:rsid w:val="08E5761C"/>
    <w:rsid w:val="08E753D4"/>
    <w:rsid w:val="090B706D"/>
    <w:rsid w:val="093D70D3"/>
    <w:rsid w:val="09B22D37"/>
    <w:rsid w:val="0A0371ED"/>
    <w:rsid w:val="0A3C50D1"/>
    <w:rsid w:val="0A664E28"/>
    <w:rsid w:val="0A862F69"/>
    <w:rsid w:val="0AB5637B"/>
    <w:rsid w:val="0B7C138B"/>
    <w:rsid w:val="0B8376E5"/>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40B7274"/>
    <w:rsid w:val="1410406F"/>
    <w:rsid w:val="14842D4B"/>
    <w:rsid w:val="1485679E"/>
    <w:rsid w:val="14C47DFB"/>
    <w:rsid w:val="153452FD"/>
    <w:rsid w:val="15852DCC"/>
    <w:rsid w:val="16194009"/>
    <w:rsid w:val="164104C8"/>
    <w:rsid w:val="16AF0386"/>
    <w:rsid w:val="171C6697"/>
    <w:rsid w:val="17A47DC6"/>
    <w:rsid w:val="17D57CB5"/>
    <w:rsid w:val="17F201CC"/>
    <w:rsid w:val="18285AE9"/>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D01EFE"/>
    <w:rsid w:val="305B5D9E"/>
    <w:rsid w:val="30DD5200"/>
    <w:rsid w:val="31BA4EBA"/>
    <w:rsid w:val="32372CC9"/>
    <w:rsid w:val="33732D94"/>
    <w:rsid w:val="342771D5"/>
    <w:rsid w:val="34BF11CB"/>
    <w:rsid w:val="35FF4D01"/>
    <w:rsid w:val="36363A60"/>
    <w:rsid w:val="37CE1263"/>
    <w:rsid w:val="38DD474A"/>
    <w:rsid w:val="3AF836DB"/>
    <w:rsid w:val="3B95751B"/>
    <w:rsid w:val="3BA87B84"/>
    <w:rsid w:val="3BBC7E07"/>
    <w:rsid w:val="3FD61736"/>
    <w:rsid w:val="3FE12F42"/>
    <w:rsid w:val="403D7860"/>
    <w:rsid w:val="4158415B"/>
    <w:rsid w:val="41EF7E88"/>
    <w:rsid w:val="42616A08"/>
    <w:rsid w:val="42FC01EE"/>
    <w:rsid w:val="4306178B"/>
    <w:rsid w:val="434847B1"/>
    <w:rsid w:val="44115275"/>
    <w:rsid w:val="44D90ED7"/>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933866"/>
    <w:rsid w:val="50CC7690"/>
    <w:rsid w:val="51281503"/>
    <w:rsid w:val="512E21B9"/>
    <w:rsid w:val="528E627F"/>
    <w:rsid w:val="53FD53B4"/>
    <w:rsid w:val="54015272"/>
    <w:rsid w:val="556F09F4"/>
    <w:rsid w:val="56B45E5E"/>
    <w:rsid w:val="56C25E8F"/>
    <w:rsid w:val="57142BEB"/>
    <w:rsid w:val="57242DF9"/>
    <w:rsid w:val="57F7037F"/>
    <w:rsid w:val="587765FD"/>
    <w:rsid w:val="595D3CE6"/>
    <w:rsid w:val="59CB76E9"/>
    <w:rsid w:val="59F76C1F"/>
    <w:rsid w:val="5A3E0903"/>
    <w:rsid w:val="5A7B6332"/>
    <w:rsid w:val="5A8E45EC"/>
    <w:rsid w:val="5D0A43B3"/>
    <w:rsid w:val="5D956282"/>
    <w:rsid w:val="5F1464C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93657E"/>
    <w:rsid w:val="6AA71FE5"/>
    <w:rsid w:val="6B48181B"/>
    <w:rsid w:val="6C61271C"/>
    <w:rsid w:val="6C95559B"/>
    <w:rsid w:val="6CE31470"/>
    <w:rsid w:val="6CE86732"/>
    <w:rsid w:val="6DF805AD"/>
    <w:rsid w:val="6F091E0B"/>
    <w:rsid w:val="6F8F7262"/>
    <w:rsid w:val="70284B84"/>
    <w:rsid w:val="703303EB"/>
    <w:rsid w:val="703D15E5"/>
    <w:rsid w:val="7049466C"/>
    <w:rsid w:val="71A464BF"/>
    <w:rsid w:val="71A8122B"/>
    <w:rsid w:val="71F81EDF"/>
    <w:rsid w:val="737E26B8"/>
    <w:rsid w:val="738018D5"/>
    <w:rsid w:val="74ED4BCF"/>
    <w:rsid w:val="76EC3DC3"/>
    <w:rsid w:val="770F4C96"/>
    <w:rsid w:val="772D334F"/>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 w:type="paragraph" w:customStyle="1" w:styleId="14">
    <w:name w:val="_Style 3"/>
    <w:basedOn w:val="1"/>
    <w:next w:val="12"/>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Administrator</cp:lastModifiedBy>
  <cp:lastPrinted>2020-09-10T07:03:00Z</cp:lastPrinted>
  <dcterms:modified xsi:type="dcterms:W3CDTF">2021-06-11T07:43:02Z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6CCE958BA6F34CDA828CD483BA033887</vt:lpwstr>
  </property>
</Properties>
</file>