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焦化部干熄焦放散气脱硫系统土建工程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205001GXJTJGC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lang w:val="en-US" w:eastAsia="zh-CN"/>
        </w:rPr>
        <w:t>叁</w:t>
      </w:r>
      <w:r>
        <w:rPr>
          <w:rFonts w:hint="eastAsia"/>
          <w:color w:val="FF0000"/>
          <w:sz w:val="24"/>
          <w:szCs w:val="24"/>
          <w:u w:val="none"/>
        </w:rPr>
        <w:t>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05</w:t>
      </w:r>
      <w:r>
        <w:rPr>
          <w:rFonts w:hint="eastAsia" w:ascii="宋体" w:hAnsi="宋体"/>
          <w:bCs/>
          <w:sz w:val="24"/>
          <w:szCs w:val="24"/>
        </w:rPr>
        <w:t>月</w:t>
      </w:r>
      <w:r>
        <w:rPr>
          <w:rFonts w:hint="eastAsia" w:ascii="宋体" w:hAnsi="宋体"/>
          <w:bCs/>
          <w:color w:val="FF0000"/>
          <w:sz w:val="24"/>
          <w:szCs w:val="24"/>
          <w:lang w:val="en-US" w:eastAsia="zh-CN"/>
        </w:rPr>
        <w:t>05</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焦化部干熄焦放散气脱硫系统土建工程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        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焦化部干熄焦放散气脱硫系统土建工程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焦化部干熄焦放散气脱硫系统土建工程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05</w:t>
      </w:r>
      <w:r>
        <w:rPr>
          <w:rFonts w:hint="eastAsia" w:ascii="宋体" w:hAnsi="宋体" w:cs="宋体"/>
          <w:bCs/>
          <w:color w:val="FF0000"/>
          <w:kern w:val="36"/>
        </w:rPr>
        <w:t>月</w:t>
      </w:r>
      <w:r>
        <w:rPr>
          <w:rFonts w:hint="eastAsia" w:ascii="宋体" w:hAnsi="宋体" w:cs="宋体"/>
          <w:bCs/>
          <w:color w:val="FF0000"/>
          <w:kern w:val="36"/>
          <w:u w:val="single"/>
          <w:lang w:val="en-US" w:eastAsia="zh-CN"/>
        </w:rPr>
        <w:t>06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发包人确认下发的图纸及投标方</w:t>
      </w:r>
      <w:r>
        <w:rPr>
          <w:rFonts w:hint="eastAsia" w:ascii="宋体" w:hAnsi="宋体"/>
          <w:color w:val="auto"/>
          <w:lang w:val="en-US" w:eastAsia="zh-CN"/>
        </w:rPr>
        <w:t>现场踏勘</w:t>
      </w:r>
      <w:r>
        <w:rPr>
          <w:rFonts w:hint="eastAsia" w:ascii="宋体" w:hAnsi="宋体"/>
          <w:lang w:val="en-US" w:eastAsia="zh-CN"/>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2.  工程概况和估算工作量：包含：机械开挖土方约700m3，土方回填约520m3，钢渣垫层约30m3，砼浇筑约150m3，钢筋制安约20t，钢结构制安约10t，灌浆料二次灌浆约5m3，砖（砌块）砌筑约40m3，抹灰约400m2，刷涂料约360m2，屋面约55m2，地面20厚1:３水泥砂浆找平层约10m2，1.5厚聚氨酯防水层约10m2，吊顶约30m2，地砖铺设约20m2，门窗安装约15m2，水泥砂浆踢脚线约35m2，DN100及以下钢管安装和保温约0.2t，DN100及以下钢管安装约0.5t，DN100及以下不锈钢管安装约0.2t，DN100及以下阀门安装约10套，空调安装、照明电气安装、火灾自动报警安装、消防报验等全部工程量</w:t>
      </w:r>
      <w:r>
        <w:rPr>
          <w:rFonts w:hint="eastAsia" w:ascii="宋体" w:hAnsi="宋体"/>
          <w:lang w:val="en-US" w:eastAsia="zh-CN"/>
        </w:rPr>
        <w:t>。</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spacing w:beforeLines="50" w:afterLines="50" w:line="360" w:lineRule="exact"/>
        <w:rPr>
          <w:rFonts w:ascii="宋体" w:hAnsi="宋体"/>
        </w:rPr>
      </w:pPr>
      <w:r>
        <w:rPr>
          <w:rFonts w:hint="eastAsia" w:ascii="宋体" w:hAnsi="宋体"/>
          <w:b/>
        </w:rPr>
        <w:t>四、工期：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开工日期： 2022-05-16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竣工日期： 2022-06-15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eastAsia="zh-CN"/>
        </w:rPr>
      </w:pPr>
      <w:r>
        <w:rPr>
          <w:rFonts w:hint="eastAsia" w:ascii="宋体" w:hAnsi="宋体"/>
          <w:lang w:val="en-US" w:eastAsia="zh-CN"/>
        </w:rPr>
        <w:t>合同工期总日历天数 30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所有材料（除钢筋、阀门外）由承包人提供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结构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eastAsia" w:ascii="宋体" w:hAnsi="宋体" w:cs="宋体"/>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pStyle w:val="2"/>
        <w:ind w:left="0" w:leftChars="0" w:firstLine="0" w:firstLineChars="0"/>
        <w:rPr>
          <w:rFonts w:hint="default" w:ascii="宋体" w:hAnsi="宋体" w:cs="宋体"/>
          <w:lang w:val="en-US" w:eastAsia="zh-CN"/>
        </w:rPr>
      </w:pPr>
      <w:r>
        <w:rPr>
          <w:rFonts w:hint="eastAsia" w:ascii="宋体" w:hAnsi="宋体" w:cs="宋体"/>
          <w:lang w:val="en-US" w:eastAsia="zh-CN"/>
        </w:rPr>
        <w:t xml:space="preserve">  7. 评标过程中，若总价与分项报价累计不一致，以分项报价累计为准。</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壹仟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1</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b/>
          <w:bCs/>
          <w:sz w:val="36"/>
          <w:szCs w:val="36"/>
          <w:u w:val="single"/>
          <w:lang w:val="en-US" w:eastAsia="zh-CN"/>
        </w:rPr>
        <w:t>焦化部干熄焦放散气脱硫系统土建工程</w:t>
      </w:r>
      <w:r>
        <w:rPr>
          <w:rFonts w:hint="eastAsia" w:ascii="宋体" w:hAnsi="宋体"/>
          <w:b/>
          <w:bCs/>
          <w:sz w:val="36"/>
          <w:szCs w:val="36"/>
        </w:rPr>
        <w:t>报价单</w:t>
      </w:r>
      <w:bookmarkStart w:id="3" w:name="_GoBack"/>
      <w:bookmarkEnd w:id="3"/>
    </w:p>
    <w:tbl>
      <w:tblPr>
        <w:tblStyle w:val="13"/>
        <w:tblW w:w="15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772"/>
        <w:gridCol w:w="887"/>
        <w:gridCol w:w="1104"/>
        <w:gridCol w:w="1296"/>
        <w:gridCol w:w="1500"/>
        <w:gridCol w:w="8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27"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机械开挖土方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42元/m3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40元/m3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钢渣垫层</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170元/m3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砼浇筑</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1100元/m3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1600元/t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钢筋在厂内的倒运费用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12500元/t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除锈刷漆、脚手架等涉及的全部工序及人工费、机械费、材料费、措施费、不可竞争费、税金、水电费等全部费用。包含埋件、预埋螺栓、钢梯、平台、栏杆、电缆沟盖板、管托、支吊架、管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灌浆料二次灌浆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9100元/m3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包括卸车、运输、倒运、支模、灌浆等涉及的全部工序及人工费、机械费、材料费、措施费、不可竞争费、税金、水电费等全部费用。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砖（砌块）砌筑</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830元/m3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包括清理、修补、湿润基础表面、分层抹灰找平、刷浆、洒水湿润、罩面压光等涉及的全部工序及人工费、机械费、材料费、措施费、不可竞争费、税金、水电费等全部费用。包括墙面、顶棚、电缆沟抹灰。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刷涂料</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设计范围内的40厚C20细石混凝土保护层，配Φ6双向＠150钢筋网片，10厚低标号砂浆隔离层，高聚物改性沥青防水卷材3+3厚，1:３水泥砂浆找平层20厚，陶粒混凝土找坡最薄处30厚，B1级挤塑聚苯保温板50厚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地面20厚1:3水泥砂浆找平层</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1.5厚聚氨酯防水层</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包括卸车、运输、倒运、抹聚氨酯等涉及的全部工序及人工费、机械费、材料费、措施费、不可竞争费、税金、水电费等全部费用。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包括吊筋、龙骨安装、面层安装、脚手架等涉及的全部工序及人工费、机械费、材料费、措施费、不可竞争费、税金、水电费等全部费用。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地砖铺设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包括清理基层、调制水泥砂浆、刷素水泥浆、磨边、贴砖、擦缝、清理净面、成品养护等涉及的全部工序及人工费、机械费、材料费（不含地砖材料费）、措施费、不可竞争费、税金、水电费等全部费用。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门窗安装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水泥砂浆踢脚线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12元/m2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DN100及以下钢管安装和保温</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28000元/t</w:t>
            </w:r>
          </w:p>
        </w:tc>
        <w:tc>
          <w:tcPr>
            <w:tcW w:w="15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保温材料的卸车、运输、倒运、管道、管件安装、除锈、刷漆（含油漆）、试压、吹扫、标识，40mm厚岩棉保温、1层油毡、2层玻璃丝布、外包0.35mm厚红色彩板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DN100及以下钢管安装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22000元/t</w:t>
            </w:r>
          </w:p>
        </w:tc>
        <w:tc>
          <w:tcPr>
            <w:tcW w:w="15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的卸车、运输、倒运、管道、管件安装、除锈、刷漆（含油漆）、试压、吹扫、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DN100及以下不锈钢管安装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32000元/t</w:t>
            </w:r>
          </w:p>
        </w:tc>
        <w:tc>
          <w:tcPr>
            <w:tcW w:w="15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的卸车、运输、倒运、管道、管件安装、刷漆（含油漆）、试压、吹扫、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300元/套</w:t>
            </w:r>
          </w:p>
        </w:tc>
        <w:tc>
          <w:tcPr>
            <w:tcW w:w="15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27"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9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暂估金额</w:t>
            </w:r>
            <w:r>
              <w:rPr>
                <w:rFonts w:hint="eastAsia" w:ascii="宋体" w:hAnsi="宋体" w:eastAsia="宋体" w:cs="宋体"/>
                <w:i w:val="0"/>
                <w:iCs w:val="0"/>
                <w:color w:val="000000"/>
                <w:kern w:val="0"/>
                <w:sz w:val="18"/>
                <w:szCs w:val="18"/>
                <w:u w:val="single"/>
                <w:lang w:val="en-US" w:eastAsia="zh-CN" w:bidi="ar"/>
              </w:rPr>
              <w:t xml:space="preserve"> 50000 </w:t>
            </w:r>
            <w:r>
              <w:rPr>
                <w:rFonts w:hint="eastAsia" w:ascii="宋体" w:hAnsi="宋体" w:eastAsia="宋体" w:cs="宋体"/>
                <w:i w:val="0"/>
                <w:iCs w:val="0"/>
                <w:color w:val="000000"/>
                <w:kern w:val="0"/>
                <w:sz w:val="18"/>
                <w:szCs w:val="18"/>
                <w:u w:val="none"/>
                <w:lang w:val="en-US" w:eastAsia="zh-CN" w:bidi="ar"/>
              </w:rPr>
              <w:t>元</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w:t>
            </w:r>
          </w:p>
        </w:tc>
        <w:tc>
          <w:tcPr>
            <w:tcW w:w="8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4080" w:firstLineChars="1700"/>
        <w:jc w:val="both"/>
        <w:rPr>
          <w:rFonts w:hint="eastAsia" w:ascii="宋体" w:hAnsi="宋体" w:cs="宋体"/>
          <w:color w:val="000000"/>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5DC49B6"/>
    <w:rsid w:val="08A47291"/>
    <w:rsid w:val="09A50080"/>
    <w:rsid w:val="09C74F5E"/>
    <w:rsid w:val="09E638BB"/>
    <w:rsid w:val="0AE27405"/>
    <w:rsid w:val="0C4264BF"/>
    <w:rsid w:val="0CDA2242"/>
    <w:rsid w:val="0DFC1491"/>
    <w:rsid w:val="0E46415B"/>
    <w:rsid w:val="0F5072FB"/>
    <w:rsid w:val="12186FE6"/>
    <w:rsid w:val="13E821FB"/>
    <w:rsid w:val="154E0112"/>
    <w:rsid w:val="1A614AD2"/>
    <w:rsid w:val="1AC5500D"/>
    <w:rsid w:val="1DC136C9"/>
    <w:rsid w:val="1F240430"/>
    <w:rsid w:val="1F60580A"/>
    <w:rsid w:val="214D2E1E"/>
    <w:rsid w:val="21F73AF2"/>
    <w:rsid w:val="22574413"/>
    <w:rsid w:val="23883F50"/>
    <w:rsid w:val="24C93CD8"/>
    <w:rsid w:val="24E835CF"/>
    <w:rsid w:val="24F54080"/>
    <w:rsid w:val="263B1C6F"/>
    <w:rsid w:val="27CB43C4"/>
    <w:rsid w:val="282A37D0"/>
    <w:rsid w:val="2838415D"/>
    <w:rsid w:val="2B7C00FD"/>
    <w:rsid w:val="2BB21C22"/>
    <w:rsid w:val="2EBF74DB"/>
    <w:rsid w:val="326329B3"/>
    <w:rsid w:val="328C0517"/>
    <w:rsid w:val="33DF1EB4"/>
    <w:rsid w:val="34481C4C"/>
    <w:rsid w:val="3491604D"/>
    <w:rsid w:val="375F33F1"/>
    <w:rsid w:val="383174DC"/>
    <w:rsid w:val="38EA6EF5"/>
    <w:rsid w:val="40D43A56"/>
    <w:rsid w:val="414F268B"/>
    <w:rsid w:val="42BD7D8D"/>
    <w:rsid w:val="4494055D"/>
    <w:rsid w:val="452453F0"/>
    <w:rsid w:val="466D1141"/>
    <w:rsid w:val="47614EF9"/>
    <w:rsid w:val="477A6E15"/>
    <w:rsid w:val="492349FE"/>
    <w:rsid w:val="492D560E"/>
    <w:rsid w:val="4C431ECB"/>
    <w:rsid w:val="4E4F6905"/>
    <w:rsid w:val="4F9F6F3E"/>
    <w:rsid w:val="52631A2B"/>
    <w:rsid w:val="529A772A"/>
    <w:rsid w:val="567534EE"/>
    <w:rsid w:val="567842B0"/>
    <w:rsid w:val="582A7EEA"/>
    <w:rsid w:val="583C7C29"/>
    <w:rsid w:val="59A06F0E"/>
    <w:rsid w:val="5AB76A94"/>
    <w:rsid w:val="5B0F0AB4"/>
    <w:rsid w:val="5D882CE0"/>
    <w:rsid w:val="63FE10F7"/>
    <w:rsid w:val="641805D6"/>
    <w:rsid w:val="64A26E4D"/>
    <w:rsid w:val="66296C18"/>
    <w:rsid w:val="67236DF1"/>
    <w:rsid w:val="678D2F4E"/>
    <w:rsid w:val="6903317D"/>
    <w:rsid w:val="6A715D94"/>
    <w:rsid w:val="6C7D1BC0"/>
    <w:rsid w:val="724E1F86"/>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8612</Words>
  <Characters>9186</Characters>
  <Lines>80</Lines>
  <Paragraphs>22</Paragraphs>
  <TotalTime>6</TotalTime>
  <ScaleCrop>false</ScaleCrop>
  <LinksUpToDate>false</LinksUpToDate>
  <CharactersWithSpaces>10301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2022-04-27T05:34:43Z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D1A0F34327A0413C96BBF0182386BB71</vt:lpwstr>
  </property>
</Properties>
</file>