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焦化数字化数据采集工程项目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焦化数字化数据采集工程项目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焦化数字化数据采集工程项目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控制电缆敷设（≤6芯）约15700m，控制电缆终端头制作安装（≤6芯）约100个，控制电缆敷设（＞6芯且≤14芯）约1500m，控制电缆终端头制作安装（＞6芯且≤14芯）约10个，光纤敷设约2000m，光缆终端头制作安装约2个，压力变送器安装约10台，雷达液位计安装约10台，磁浮子液位计安装约5台，插入式流量计安装约10套，DN100及以下法兰式流量计安装约2套，DN100-DN200（含）法兰式流量计安装约1套，DN25镀锌钢管安装约210m，皮带秤安装约1台，设备拆除约3t，钢结构制安约3t等</w:t>
      </w:r>
      <w:r>
        <w:rPr>
          <w:rFonts w:hint="eastAsia" w:ascii="宋体" w:hAnsi="宋体"/>
          <w:color w:val="auto"/>
          <w:lang w:eastAsia="zh-CN"/>
        </w:rPr>
        <w:t>施工。部分工程需在检修时间完成</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2022-07-03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2022-07-28                                                   </w:t>
      </w:r>
    </w:p>
    <w:p>
      <w:pPr>
        <w:spacing w:line="360" w:lineRule="auto"/>
        <w:rPr>
          <w:rFonts w:ascii="宋体" w:hAnsi="宋体"/>
          <w:color w:val="auto"/>
        </w:rPr>
      </w:pPr>
      <w:r>
        <w:rPr>
          <w:rFonts w:hint="eastAsia" w:ascii="宋体" w:hAnsi="宋体"/>
          <w:color w:val="auto"/>
          <w:lang w:val="en-US" w:eastAsia="zh-CN"/>
        </w:rPr>
        <w:t>合同工期总日历天数 25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该工程所有材料（除阀门、法兰</w:t>
      </w:r>
      <w:r>
        <w:rPr>
          <w:rFonts w:hint="eastAsia" w:ascii="宋体" w:hAnsi="宋体" w:cstheme="minorBidi"/>
          <w:color w:val="auto"/>
          <w:kern w:val="2"/>
          <w:sz w:val="21"/>
          <w:szCs w:val="22"/>
          <w:lang w:val="en-US" w:eastAsia="zh-CN" w:bidi="ar-SA"/>
        </w:rPr>
        <w:t>、电缆</w:t>
      </w:r>
      <w:bookmarkStart w:id="4" w:name="_GoBack"/>
      <w:bookmarkEnd w:id="4"/>
      <w:r>
        <w:rPr>
          <w:rFonts w:hint="eastAsia" w:ascii="宋体" w:hAnsi="宋体" w:eastAsiaTheme="minorEastAsia" w:cstheme="minorBidi"/>
          <w:color w:val="auto"/>
          <w:kern w:val="2"/>
          <w:sz w:val="21"/>
          <w:szCs w:val="22"/>
          <w:lang w:val="en-US" w:eastAsia="zh-CN" w:bidi="ar-SA"/>
        </w:rPr>
        <w:t>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199"/>
        <w:gridCol w:w="770"/>
        <w:gridCol w:w="630"/>
        <w:gridCol w:w="1070"/>
        <w:gridCol w:w="10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24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焦化数字化数据采集工程项目报价单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22030316.01B06，22030316.02B06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控制电缆敷设（＞6芯且≤14芯）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控制电缆终端头制作安装（＞6芯且≤14芯）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拦标价：130元/个，包含控制电缆终端头制作、安装以及所有材料的卸车、运输、倒运等全部工序涉及的人工费、机械费、材料费、措施费、不可竞争费、税金、水电费等全部费用。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光纤敷设</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拦标价：10元/m，包含光纤敷设、标识以及所有材料的卸车、运输、倒运等全部工序涉及的人工费、机械费、材料费（不含光纤材料费）、措施费、不可竞争费、税金、水电费等全部费用。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光缆终端头制作安装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元/个，包含光纤熔接、尾纤跳线安装、终端盒安装以及所有材料的卸车、运输、倒运等全部工序涉及的人工费、机械费、材料费（不含终端盒、尾纤跳线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压力变送器安装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500元/台，包含管道开孔，压力变送器安装、调试、标识以及所有材料的卸车、运输、倒运等全部工序涉及的人工费、机械费、材料费（不含压力变送器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雷达液位计安装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拦标价：700元/台，包含液位计安装、调试、标识以及所有材料的卸车、运输、倒运等全部工序涉及的人工费、机械费、材料费（不含液位计材料费）、措施费、不可竞争费、税金、水电费等全部费用。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磁浮子液位计安装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拦标价：600元/台，包含液位计安装、调试、标识以及所有材料的卸车、运输、倒运等全部工序涉及的人工费、机械费、材料费（不含液位计材料费）、措施费、不可竞争费、税金、水电费等全部费用。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插入式流量计安装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拦标价：5000元/套，包含管道带压开孔</w:t>
            </w:r>
            <w:r>
              <w:rPr>
                <w:rFonts w:hint="eastAsia" w:ascii="宋体" w:hAnsi="宋体" w:eastAsia="宋体" w:cs="宋体"/>
                <w:i w:val="0"/>
                <w:iCs w:val="0"/>
                <w:color w:val="000000"/>
                <w:kern w:val="0"/>
                <w:sz w:val="20"/>
                <w:szCs w:val="20"/>
                <w:u w:val="none"/>
                <w:lang w:val="en-US" w:eastAsia="zh-CN" w:bidi="ar"/>
              </w:rPr>
              <w:t>，整套流量计安装、调试、标识以及所有材料的卸车、运输、倒运等全部工序涉及的人工费、机械费、材料费（不含流量计材料费）、措施费、不可竞争费、税金、水电费等全部费用。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DN100及以下法兰式流量计安装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DN100-DN200（含）法兰式流量计安装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DN25镀锌钢管安装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拦标价：40元/m，包含镀锌钢管安装、接地、补漆以及所有材料的倒运等全部工序涉及的人工费、机械费、材料费、措施费、不可竞争费、税金、水电费等全部费用。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皮带秤安装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拦标价：2500元/台，包括皮带秤的卸车、运输、倒运、安装、调试、标识、配合校秤等涉及的全部工序及人工费、机械费、材料费、措施费、不可竞争费、税金、水电费等全部费用。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设备拆除</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拦标价：1500元/t，包括拆除、运送、倒运等全部工序及涉及的人工费、机械费、材料费、措施费、不可竞争费、税金、水电费等全部费用。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暂估金额40000元</w:t>
            </w:r>
          </w:p>
        </w:tc>
        <w:tc>
          <w:tcPr>
            <w:tcW w:w="10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拦标价：39600元。执行2018版安徽省建设工程计价定额及配套费用定额，材料费不参与总价优惠。措施费以签证形式据实计取，二次搬运费不计取。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15231775"/>
      <w:bookmarkStart w:id="3" w:name="_Toc532887698"/>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6312F9C"/>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2A3BE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7991</Words>
  <Characters>8401</Characters>
  <Lines>80</Lines>
  <Paragraphs>22</Paragraphs>
  <TotalTime>3</TotalTime>
  <ScaleCrop>false</ScaleCrop>
  <LinksUpToDate>false</LinksUpToDate>
  <CharactersWithSpaces>8801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2022-06-30T08:29:28Z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