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bookmarkStart w:id="0" w:name="_GoBack"/>
      <w:r>
        <w:rPr>
          <w:rFonts w:hint="eastAsia" w:ascii="宋体" w:hAnsi="宋体"/>
          <w:color w:val="auto"/>
          <w:sz w:val="36"/>
          <w:szCs w:val="32"/>
          <w:lang w:val="en-US" w:eastAsia="zh-CN"/>
        </w:rPr>
        <w:t>消防器材维修项目询价公告</w:t>
      </w:r>
    </w:p>
    <w:bookmarkEnd w:id="0"/>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eastAsia="zh-CN"/>
        </w:rPr>
        <w:t>三山</w:t>
      </w:r>
      <w:r>
        <w:rPr>
          <w:rFonts w:ascii="宋体" w:hAnsi="宋体" w:eastAsia="宋体" w:cs="宋体"/>
          <w:bCs/>
          <w:color w:val="auto"/>
          <w:kern w:val="0"/>
          <w:sz w:val="28"/>
          <w:szCs w:val="28"/>
        </w:rPr>
        <w:t>区</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strike w:val="0"/>
          <w:dstrike w:val="0"/>
          <w:color w:val="FF0000"/>
          <w:kern w:val="0"/>
          <w:sz w:val="24"/>
          <w:szCs w:val="24"/>
          <w:lang w:eastAsia="zh-CN"/>
        </w:rPr>
        <w:t>业务承揽</w:t>
      </w:r>
      <w:r>
        <w:rPr>
          <w:rFonts w:ascii="宋体" w:hAnsi="宋体" w:eastAsia="宋体" w:cs="宋体"/>
          <w:bCs/>
          <w:color w:val="auto"/>
          <w:kern w:val="0"/>
          <w:sz w:val="24"/>
          <w:szCs w:val="24"/>
        </w:rPr>
        <w:t>条件，现招标方式为公开</w:t>
      </w:r>
      <w:r>
        <w:rPr>
          <w:rFonts w:hint="eastAsia" w:ascii="宋体" w:hAnsi="宋体" w:eastAsia="宋体" w:cs="宋体"/>
          <w:bCs/>
          <w:strike w:val="0"/>
          <w:dstrike w:val="0"/>
          <w:color w:val="FF0000"/>
          <w:kern w:val="0"/>
          <w:sz w:val="24"/>
          <w:szCs w:val="24"/>
          <w:lang w:eastAsia="zh-CN"/>
        </w:rPr>
        <w:t>询比价</w:t>
      </w:r>
      <w:r>
        <w:rPr>
          <w:rFonts w:ascii="宋体" w:hAnsi="宋体" w:eastAsia="宋体" w:cs="宋体"/>
          <w:bCs/>
          <w:color w:val="auto"/>
          <w:kern w:val="0"/>
          <w:sz w:val="24"/>
          <w:szCs w:val="24"/>
        </w:rPr>
        <w:t>。</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9"/>
        <w:widowControl/>
        <w:numPr>
          <w:ilvl w:val="0"/>
          <w:numId w:val="0"/>
        </w:numPr>
        <w:shd w:val="clear" w:color="auto" w:fill="FFFFFF"/>
        <w:spacing w:line="440" w:lineRule="exact"/>
        <w:ind w:left="420" w:leftChars="0"/>
        <w:rPr>
          <w:rFonts w:hint="eastAsia" w:ascii="宋体" w:hAnsi="宋体" w:eastAsia="宋体" w:cs="宋体"/>
          <w:b/>
          <w:bCs/>
          <w:color w:val="FF0000"/>
          <w:kern w:val="0"/>
          <w:sz w:val="28"/>
          <w:szCs w:val="28"/>
          <w:lang w:eastAsia="zh-CN"/>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消防器材维修</w:t>
      </w:r>
      <w:r>
        <w:rPr>
          <w:rFonts w:hint="eastAsia" w:ascii="宋体" w:hAnsi="宋体" w:eastAsia="宋体" w:cs="宋体"/>
          <w:bCs/>
          <w:color w:val="auto"/>
          <w:kern w:val="0"/>
          <w:sz w:val="24"/>
          <w:szCs w:val="24"/>
        </w:rPr>
        <w:t>项目</w:t>
      </w:r>
      <w:r>
        <w:rPr>
          <w:rFonts w:hint="eastAsia" w:ascii="宋体" w:hAnsi="宋体" w:eastAsia="宋体" w:cs="宋体"/>
          <w:bCs/>
          <w:color w:val="FF0000"/>
          <w:kern w:val="0"/>
          <w:sz w:val="24"/>
          <w:szCs w:val="24"/>
          <w:lang w:eastAsia="zh-CN"/>
        </w:rPr>
        <w:t>（详见附件）</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eastAsia="zh-CN"/>
        </w:rPr>
        <w:t>四</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w:t>
      </w:r>
      <w:r>
        <w:rPr>
          <w:rFonts w:hint="eastAsia" w:ascii="宋体" w:hAnsi="宋体" w:eastAsia="宋体" w:cs="宋体"/>
          <w:bCs/>
          <w:color w:val="auto"/>
          <w:kern w:val="0"/>
          <w:sz w:val="24"/>
          <w:szCs w:val="24"/>
          <w:lang w:eastAsia="zh-CN"/>
        </w:rPr>
        <w:t>相关要求</w:t>
      </w:r>
      <w:r>
        <w:rPr>
          <w:rFonts w:hint="eastAsia" w:ascii="宋体" w:hAnsi="宋体" w:eastAsia="宋体" w:cs="宋体"/>
          <w:bCs/>
          <w:color w:val="auto"/>
          <w:kern w:val="0"/>
          <w:sz w:val="24"/>
          <w:szCs w:val="24"/>
        </w:rPr>
        <w:t>》和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jc w:val="center"/>
        <w:rPr>
          <w:rFonts w:hint="eastAsia" w:ascii="宋体" w:hAnsi="宋体" w:eastAsia="宋体" w:cs="宋体"/>
          <w:b w:val="0"/>
          <w:bCs w:val="0"/>
          <w:color w:val="auto"/>
          <w:kern w:val="0"/>
          <w:sz w:val="44"/>
          <w:szCs w:val="44"/>
        </w:rPr>
      </w:pPr>
    </w:p>
    <w:p>
      <w:pPr>
        <w:widowControl/>
        <w:shd w:val="clear" w:color="auto" w:fill="FFFFFF"/>
        <w:spacing w:line="440" w:lineRule="exact"/>
        <w:jc w:val="center"/>
        <w:rPr>
          <w:rFonts w:ascii="宋体" w:hAnsi="宋体" w:eastAsia="宋体" w:cs="宋体"/>
          <w:b/>
          <w:bCs/>
          <w:color w:val="auto"/>
          <w:kern w:val="0"/>
          <w:sz w:val="28"/>
          <w:szCs w:val="28"/>
        </w:rPr>
      </w:pPr>
      <w:r>
        <w:rPr>
          <w:rFonts w:hint="eastAsia" w:ascii="宋体" w:hAnsi="宋体" w:eastAsia="宋体" w:cs="宋体"/>
          <w:b w:val="0"/>
          <w:bCs w:val="0"/>
          <w:color w:val="auto"/>
          <w:kern w:val="0"/>
          <w:sz w:val="44"/>
          <w:szCs w:val="44"/>
          <w:lang w:eastAsia="zh-CN"/>
        </w:rPr>
        <w:t>相关要求</w:t>
      </w:r>
    </w:p>
    <w:p>
      <w:pPr>
        <w:spacing w:line="560" w:lineRule="exact"/>
        <w:ind w:firstLine="482" w:firstLineChars="200"/>
        <w:rPr>
          <w:rFonts w:hint="eastAsia"/>
          <w:b/>
          <w:sz w:val="24"/>
          <w:szCs w:val="24"/>
        </w:rPr>
      </w:pPr>
      <w:r>
        <w:rPr>
          <w:rFonts w:hint="eastAsia" w:ascii="宋体" w:hAnsi="宋体"/>
          <w:b/>
          <w:sz w:val="24"/>
          <w:szCs w:val="24"/>
        </w:rPr>
        <w:t>一、承包范围、工作内容 ：</w:t>
      </w:r>
      <w:r>
        <w:rPr>
          <w:rFonts w:hint="eastAsia"/>
          <w:sz w:val="24"/>
          <w:szCs w:val="24"/>
          <w:lang w:eastAsia="zh-CN"/>
        </w:rPr>
        <w:t>消防器材维修</w:t>
      </w:r>
      <w:r>
        <w:rPr>
          <w:rFonts w:hint="eastAsia"/>
          <w:sz w:val="24"/>
          <w:szCs w:val="24"/>
        </w:rPr>
        <w:t>。</w:t>
      </w:r>
    </w:p>
    <w:p>
      <w:pPr>
        <w:ind w:firstLine="482" w:firstLineChars="200"/>
        <w:rPr>
          <w:rFonts w:hint="eastAsia"/>
          <w:b/>
          <w:sz w:val="32"/>
        </w:rPr>
      </w:pPr>
      <w:r>
        <w:rPr>
          <w:rFonts w:hint="eastAsia" w:ascii="Helvetica" w:hAnsi="Helvetica" w:cs="Helvetica"/>
          <w:b/>
          <w:sz w:val="24"/>
          <w:szCs w:val="21"/>
          <w:lang w:val="en-US" w:eastAsia="zh-CN"/>
        </w:rPr>
        <w:t>二</w:t>
      </w:r>
      <w:r>
        <w:rPr>
          <w:rFonts w:hint="eastAsia" w:ascii="Helvetica" w:hAnsi="Helvetica" w:cs="Helvetica"/>
          <w:b/>
          <w:sz w:val="24"/>
          <w:szCs w:val="21"/>
          <w:lang w:val="en"/>
        </w:rPr>
        <w:t>、</w:t>
      </w:r>
      <w:r>
        <w:rPr>
          <w:rFonts w:ascii="Helvetica" w:hAnsi="Helvetica" w:cs="Helvetica"/>
          <w:b/>
          <w:sz w:val="24"/>
          <w:szCs w:val="21"/>
          <w:lang w:val="en"/>
        </w:rPr>
        <w:t>质量要求、验收标准及保证期</w:t>
      </w:r>
    </w:p>
    <w:p>
      <w:pPr>
        <w:rPr>
          <w:rFonts w:hint="eastAsia"/>
          <w:sz w:val="24"/>
        </w:rPr>
      </w:pPr>
      <w:r>
        <w:rPr>
          <w:rFonts w:hint="eastAsia"/>
          <w:sz w:val="24"/>
        </w:rPr>
        <w:t xml:space="preserve">1、承揽方应当严格按照国家GA95-2007《灭火器的维修与报废》标准对灭火器进行维修，并对维修结果负责，质保期两年。 </w:t>
      </w:r>
    </w:p>
    <w:p>
      <w:pPr>
        <w:rPr>
          <w:rFonts w:hint="eastAsia"/>
          <w:sz w:val="24"/>
        </w:rPr>
      </w:pPr>
      <w:r>
        <w:rPr>
          <w:rFonts w:hint="eastAsia"/>
          <w:sz w:val="24"/>
        </w:rPr>
        <w:t>2、承揽方维修后的灭火器，发包方对当批次进行抽检</w:t>
      </w:r>
      <w:r>
        <w:rPr>
          <w:rFonts w:hint="eastAsia"/>
          <w:color w:val="FF0000"/>
          <w:sz w:val="24"/>
        </w:rPr>
        <w:t>（包括进厂数量种类与出厂数量种类核对，并由安全监察部人员签字确认）</w:t>
      </w:r>
      <w:r>
        <w:rPr>
          <w:rFonts w:hint="eastAsia"/>
          <w:sz w:val="24"/>
        </w:rPr>
        <w:t>，抽检灭火器未达到国家GA95-2007《灭火器的维修与报废》标准的，或灭火器药剂喷射时间小于国家相关规范的，则该批次维修的灭火器均不予结算（前期已结算的正常付款），所发生一切费用由承揽方承担，同时维修合同自动终止。</w:t>
      </w:r>
    </w:p>
    <w:p>
      <w:pPr>
        <w:rPr>
          <w:rFonts w:hint="eastAsia"/>
          <w:sz w:val="24"/>
        </w:rPr>
      </w:pPr>
      <w:r>
        <w:rPr>
          <w:rFonts w:hint="eastAsia"/>
          <w:sz w:val="24"/>
        </w:rPr>
        <w:t>3、如在维修质保期内，灭火器发生爆炸、出现压力不足、密封不严等各类质量问题，所产生的后果及损失均由承揽方承担全部责任。发生火灾时，因承揽方维修的灭火器质量问题不能使用，造成的损失及后果均由承揽方承担全部责任。</w:t>
      </w:r>
    </w:p>
    <w:p>
      <w:pPr>
        <w:ind w:firstLine="482" w:firstLineChars="200"/>
        <w:rPr>
          <w:rFonts w:hint="eastAsia"/>
          <w:b/>
          <w:sz w:val="24"/>
        </w:rPr>
      </w:pPr>
      <w:r>
        <w:rPr>
          <w:rFonts w:hint="eastAsia"/>
          <w:b/>
          <w:sz w:val="24"/>
          <w:lang w:eastAsia="zh-CN"/>
        </w:rPr>
        <w:t>三</w:t>
      </w:r>
      <w:r>
        <w:rPr>
          <w:rFonts w:hint="eastAsia"/>
          <w:b/>
          <w:sz w:val="24"/>
        </w:rPr>
        <w:t>、维修内容</w:t>
      </w:r>
    </w:p>
    <w:p>
      <w:pPr>
        <w:rPr>
          <w:rFonts w:hint="eastAsia"/>
          <w:sz w:val="24"/>
        </w:rPr>
      </w:pPr>
      <w:r>
        <w:rPr>
          <w:rFonts w:hint="eastAsia"/>
          <w:sz w:val="24"/>
        </w:rPr>
        <w:t xml:space="preserve">1、承揽方负责对发包方各业主单位现场灭火器进行维修，恢复灭火器正常使用功能（更换灭火器药剂、损坏的压力表及喷管），灭火器要求严格按照国家GA95-2007《灭火器的维修与报废》标准进行维修，保证维修质量。 </w:t>
      </w:r>
    </w:p>
    <w:p>
      <w:pPr>
        <w:rPr>
          <w:rFonts w:hint="eastAsia"/>
          <w:sz w:val="24"/>
        </w:rPr>
      </w:pPr>
      <w:r>
        <w:rPr>
          <w:rFonts w:hint="eastAsia"/>
          <w:sz w:val="24"/>
        </w:rPr>
        <w:t>2、灭火器瓶体达到报废要求，需更换瓶体的，承揽方负责更换合格瓶体（瓶体更换数量不超过维修总数的5%）。</w:t>
      </w:r>
    </w:p>
    <w:p>
      <w:pPr>
        <w:rPr>
          <w:rFonts w:hint="eastAsia"/>
          <w:sz w:val="24"/>
        </w:rPr>
      </w:pPr>
      <w:r>
        <w:rPr>
          <w:rFonts w:hint="eastAsia"/>
          <w:sz w:val="24"/>
        </w:rPr>
        <w:t xml:space="preserve">3、承揽方进行维修的灭火器必须原瓶返回（更换瓶体的除外）。 4、灭火器维修时承揽方必须进行水压试验，并出具试验合格报告。 5、灭火器维修结算以实际维修数量及合同规定单价进行结算。 </w:t>
      </w:r>
    </w:p>
    <w:p>
      <w:pPr>
        <w:ind w:firstLine="482" w:firstLineChars="200"/>
        <w:rPr>
          <w:rFonts w:hint="eastAsia"/>
          <w:b/>
          <w:bCs/>
          <w:sz w:val="24"/>
        </w:rPr>
      </w:pPr>
      <w:r>
        <w:rPr>
          <w:rFonts w:hint="eastAsia"/>
          <w:b/>
          <w:bCs/>
          <w:sz w:val="24"/>
          <w:lang w:eastAsia="zh-CN"/>
        </w:rPr>
        <w:t>四</w:t>
      </w:r>
      <w:r>
        <w:rPr>
          <w:rFonts w:hint="eastAsia"/>
          <w:b/>
          <w:bCs/>
          <w:sz w:val="24"/>
        </w:rPr>
        <w:t>、维修期限</w:t>
      </w:r>
    </w:p>
    <w:p>
      <w:pPr>
        <w:rPr>
          <w:rFonts w:hint="eastAsia"/>
          <w:sz w:val="24"/>
        </w:rPr>
      </w:pPr>
      <w:r>
        <w:rPr>
          <w:rFonts w:hint="eastAsia"/>
          <w:sz w:val="24"/>
        </w:rPr>
        <w:t>自承揽方提货之日起3天。承揽方接到发包方通知2天内到现场取货，并于接货后3天内维修完毕送回，必要时满足发包方提出的24小时内取货，48小时内送货服务。</w:t>
      </w:r>
    </w:p>
    <w:p>
      <w:pPr>
        <w:numPr>
          <w:numId w:val="0"/>
        </w:numPr>
        <w:ind w:firstLine="482" w:firstLineChars="200"/>
        <w:rPr>
          <w:rFonts w:hint="eastAsia" w:ascii="Times New Roman" w:hAnsi="Times New Roman" w:eastAsia="宋体" w:cs="Times New Roman"/>
          <w:b/>
          <w:bCs/>
          <w:sz w:val="24"/>
          <w:lang w:eastAsia="zh-CN"/>
        </w:rPr>
      </w:pPr>
      <w:r>
        <w:rPr>
          <w:rFonts w:hint="eastAsia" w:ascii="Times New Roman" w:hAnsi="Times New Roman" w:eastAsia="宋体" w:cs="Times New Roman"/>
          <w:b/>
          <w:bCs/>
          <w:sz w:val="24"/>
          <w:lang w:eastAsia="zh-CN"/>
        </w:rPr>
        <w:t>五、付款方式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宋体" w:cs="Times New Roman"/>
          <w:kern w:val="2"/>
          <w:sz w:val="24"/>
          <w:lang w:val="en-US" w:eastAsia="zh-CN" w:bidi="ar-SA"/>
        </w:rPr>
      </w:pPr>
      <w:r>
        <w:rPr>
          <w:rFonts w:hint="eastAsia"/>
          <w:sz w:val="24"/>
        </w:rPr>
        <w:t>承揽方</w:t>
      </w:r>
      <w:r>
        <w:rPr>
          <w:rFonts w:hint="default" w:ascii="Times New Roman" w:hAnsi="Times New Roman" w:eastAsia="宋体" w:cs="Times New Roman"/>
          <w:kern w:val="2"/>
          <w:sz w:val="24"/>
          <w:lang w:val="en-US" w:eastAsia="zh-CN" w:bidi="ar-SA"/>
        </w:rPr>
        <w:t>开具相应增值税专用发票，发票入帐三个月后付款90%，质保金10%，质保期满无质量问题付清；贰万元以上为承兑汇票，贰万元以下（含贰万元）为银行电汇。</w:t>
      </w:r>
    </w:p>
    <w:p>
      <w:pPr>
        <w:spacing w:line="360" w:lineRule="auto"/>
        <w:ind w:firstLine="482" w:firstLineChars="200"/>
        <w:rPr>
          <w:rFonts w:ascii="宋体" w:hAnsi="宋体"/>
          <w:b/>
          <w:sz w:val="24"/>
          <w:szCs w:val="24"/>
        </w:rPr>
      </w:pPr>
      <w:r>
        <w:rPr>
          <w:rFonts w:hint="eastAsia" w:ascii="宋体" w:hAnsi="宋体"/>
          <w:b/>
          <w:sz w:val="24"/>
          <w:szCs w:val="24"/>
        </w:rPr>
        <w:t>六、其他要求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1.报价请按询价单指定的承揽范围（或规格型号）相当于或高于询价单指定的标准报价，如发现弄虚作假报价者将取消一切业务合作。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2.投标人应严格遵守纪律不得串通报价、弄虚作假，一经发现将终生取消在我公司及集团公司旗下其他分公司的投标资格。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3.投标人必须严格按照规定的时间、项目报价；芜湖新兴铸管有限责任公司享有二次议价、确定最终合同金额（或数量）的权利，报不出价格的项目或与我司采购业务电话说明无法报价的原因或进行文字备注。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4.报价时请注意标的物的承揽范围（或规格型号）、数量及计量单位（如吨、立方米、平方米等）、人民币单位（元）、单价还是总价等关键单元，如无特殊说明均按单价报价。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5.输入完毕请进行确认，系统开标前修改有效，凡报价错误者自行负责。因截标时间与后台时间有小的误差，请尽量提前报价。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6. </w:t>
      </w:r>
      <w:r>
        <w:rPr>
          <w:rFonts w:hint="eastAsia" w:ascii="宋体" w:hAnsi="宋体" w:eastAsia="宋体" w:cs="宋体"/>
          <w:bCs/>
          <w:color w:val="FF0000"/>
          <w:sz w:val="24"/>
          <w:szCs w:val="24"/>
          <w:lang w:val="en-US" w:eastAsia="zh-CN"/>
        </w:rPr>
        <w:t>乙方根据甲方规定对消防器材维修完成，经甲方现场验收合格后，开具国家正式税票，甲方收到发票并入账后，若处理无问题，按合同支付。</w:t>
      </w:r>
      <w:r>
        <w:rPr>
          <w:rFonts w:hint="eastAsia" w:ascii="宋体" w:hAnsi="宋体" w:eastAsia="宋体" w:cs="宋体"/>
          <w:i w:val="0"/>
          <w:iCs w:val="0"/>
          <w:caps w:val="0"/>
          <w:color w:val="FF0000"/>
          <w:spacing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7. 所有参与报价的单位在报价前请按照相关法律法规核实自己公司的经营范围、资质是否符合本项目，如中标后无法执行，我公司将进行相应惩罚，后果自负。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bCs/>
          <w:color w:val="FF0000"/>
          <w:sz w:val="24"/>
          <w:szCs w:val="24"/>
          <w:lang w:val="en-US" w:eastAsia="zh-CN"/>
        </w:rPr>
        <w:t>8.</w:t>
      </w:r>
      <w:r>
        <w:rPr>
          <w:rFonts w:hint="eastAsia" w:ascii="宋体" w:hAnsi="宋体" w:eastAsia="宋体" w:cs="宋体"/>
          <w:i w:val="0"/>
          <w:iCs w:val="0"/>
          <w:caps w:val="0"/>
          <w:color w:val="FF0000"/>
          <w:spacing w:val="0"/>
          <w:sz w:val="24"/>
          <w:szCs w:val="24"/>
          <w:lang w:val="en-US" w:eastAsia="zh-CN"/>
        </w:rPr>
        <w:t xml:space="preserve"> 投标人参与报价则视为投标人对附件中的招标文件内容认可，对项目条款已知悉并同意。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i w:val="0"/>
          <w:iCs w:val="0"/>
          <w:caps w:val="0"/>
          <w:color w:val="FF0000"/>
          <w:spacing w:val="0"/>
          <w:sz w:val="24"/>
          <w:szCs w:val="24"/>
          <w:lang w:val="en-US" w:eastAsia="zh-CN"/>
        </w:rPr>
        <w:t>9.</w:t>
      </w:r>
      <w:r>
        <w:rPr>
          <w:rFonts w:hint="eastAsia" w:ascii="宋体" w:hAnsi="宋体" w:eastAsia="宋体" w:cs="宋体"/>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960" w:firstLineChars="4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生产管理部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Arial" w:hAnsi="Arial" w:cs="Arial"/>
          <w:i w:val="0"/>
          <w:iCs w:val="0"/>
          <w:caps w:val="0"/>
          <w:color w:val="FF0000"/>
          <w:spacing w:val="0"/>
          <w:sz w:val="24"/>
          <w:szCs w:val="24"/>
          <w:lang w:val="en-US" w:eastAsia="zh-CN"/>
        </w:rPr>
        <w:t>杨工    13966013529</w:t>
      </w:r>
    </w:p>
    <w:p>
      <w:pPr>
        <w:tabs>
          <w:tab w:val="left" w:pos="420"/>
          <w:tab w:val="left" w:pos="630"/>
        </w:tabs>
        <w:spacing w:line="300" w:lineRule="auto"/>
        <w:ind w:firstLine="960" w:firstLineChars="400"/>
        <w:jc w:val="both"/>
        <w:rPr>
          <w:rFonts w:hint="eastAsia" w:ascii="Arial" w:hAnsi="Arial" w:cs="Arial"/>
          <w:i w:val="0"/>
          <w:iCs w:val="0"/>
          <w:caps w:val="0"/>
          <w:color w:val="FF0000"/>
          <w:spacing w:val="0"/>
          <w:sz w:val="24"/>
          <w:szCs w:val="24"/>
          <w:lang w:val="en-US" w:eastAsia="zh-CN"/>
        </w:rPr>
      </w:pPr>
      <w:r>
        <w:rPr>
          <w:rFonts w:hint="eastAsia" w:ascii="宋体" w:hAnsi="宋体" w:eastAsia="宋体" w:cs="宋体"/>
          <w:color w:val="FF0000"/>
          <w:kern w:val="0"/>
          <w:sz w:val="24"/>
          <w:szCs w:val="24"/>
        </w:rPr>
        <w:t>招标办：</w:t>
      </w:r>
      <w:r>
        <w:rPr>
          <w:rFonts w:hint="eastAsia" w:ascii="宋体" w:hAnsi="宋体" w:eastAsia="宋体" w:cs="宋体"/>
          <w:color w:val="FF0000"/>
          <w:kern w:val="0"/>
          <w:sz w:val="24"/>
          <w:szCs w:val="24"/>
          <w:lang w:val="en-US" w:eastAsia="zh-CN"/>
        </w:rPr>
        <w:t xml:space="preserve">        </w:t>
      </w:r>
      <w:r>
        <w:rPr>
          <w:rFonts w:hint="eastAsia" w:ascii="Arial" w:hAnsi="Arial" w:cs="Arial"/>
          <w:i w:val="0"/>
          <w:iCs w:val="0"/>
          <w:caps w:val="0"/>
          <w:color w:val="FF0000"/>
          <w:spacing w:val="0"/>
          <w:sz w:val="24"/>
          <w:szCs w:val="24"/>
          <w:lang w:val="en-US" w:eastAsia="zh-CN"/>
        </w:rPr>
        <w:t>谢工    18055375917</w:t>
      </w: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r>
        <w:rPr>
          <w:rFonts w:hint="eastAsia" w:ascii="隶书" w:hAnsi="宋体" w:eastAsia="隶书"/>
          <w:color w:val="auto"/>
          <w:sz w:val="36"/>
        </w:rPr>
        <w:t>投标人须知及要求</w:t>
      </w:r>
    </w:p>
    <w:p>
      <w:pPr>
        <w:pStyle w:val="22"/>
        <w:tabs>
          <w:tab w:val="left" w:pos="180"/>
        </w:tabs>
        <w:spacing w:line="360" w:lineRule="exact"/>
        <w:ind w:left="0" w:firstLine="0" w:firstLineChars="0"/>
        <w:jc w:val="center"/>
        <w:rPr>
          <w:rFonts w:hint="eastAsia" w:ascii="隶书" w:hAnsi="宋体" w:eastAsia="隶书"/>
          <w:color w:val="auto"/>
          <w:sz w:val="36"/>
        </w:rPr>
      </w:pP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FF0000"/>
          <w:lang w:val="en-US" w:eastAsia="zh-CN"/>
        </w:rPr>
        <w:t>一、本项目为公开询比价，</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lang w:eastAsia="zh-CN"/>
        </w:rPr>
        <w:t>二</w:t>
      </w:r>
      <w:r>
        <w:rPr>
          <w:rFonts w:hint="eastAsia" w:ascii="宋体" w:hAnsi="宋体"/>
          <w:b/>
          <w:color w:val="auto"/>
        </w:rPr>
        <w:t>、</w:t>
      </w:r>
      <w:r>
        <w:rPr>
          <w:rFonts w:hint="eastAsia" w:ascii="宋体" w:hAnsi="宋体"/>
          <w:b/>
          <w:bCs/>
          <w:color w:val="auto"/>
        </w:rPr>
        <w:t>对投标人的资质要求</w:t>
      </w:r>
    </w:p>
    <w:p>
      <w:pPr>
        <w:numPr>
          <w:ilvl w:val="0"/>
          <w:numId w:val="2"/>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2"/>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2"/>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2"/>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2"/>
        </w:numPr>
        <w:spacing w:line="360" w:lineRule="exact"/>
        <w:rPr>
          <w:rFonts w:ascii="宋体" w:hAnsi="宋体"/>
          <w:bCs/>
          <w:color w:val="auto"/>
        </w:rPr>
      </w:pPr>
      <w:r>
        <w:rPr>
          <w:rFonts w:hint="eastAsia" w:ascii="宋体" w:hAnsi="宋体"/>
          <w:bCs/>
          <w:color w:val="auto"/>
        </w:rPr>
        <w:t>投标人符合法律、法规规定的其它条件。</w:t>
      </w:r>
    </w:p>
    <w:p>
      <w:pPr>
        <w:numPr>
          <w:ilvl w:val="0"/>
          <w:numId w:val="2"/>
        </w:numPr>
        <w:spacing w:line="360" w:lineRule="exact"/>
        <w:rPr>
          <w:rFonts w:hint="eastAsia" w:ascii="宋体" w:hAnsi="宋体"/>
          <w:bCs/>
          <w:color w:val="0000FF"/>
        </w:rPr>
      </w:pPr>
      <w:r>
        <w:rPr>
          <w:rFonts w:hint="eastAsia" w:ascii="宋体" w:hAnsi="宋体"/>
          <w:bCs/>
          <w:color w:val="0000FF"/>
        </w:rPr>
        <w:t>本项目不允许投标人以联合体形式投标</w:t>
      </w:r>
      <w:r>
        <w:rPr>
          <w:rFonts w:hint="eastAsia" w:ascii="宋体" w:hAnsi="宋体"/>
          <w:bCs/>
          <w:color w:val="0000FF"/>
          <w:lang w:val="en-US" w:eastAsia="zh-CN"/>
        </w:rPr>
        <w:t>。</w:t>
      </w:r>
    </w:p>
    <w:p>
      <w:pPr>
        <w:spacing w:line="360" w:lineRule="exact"/>
        <w:rPr>
          <w:rFonts w:hint="eastAsia" w:ascii="宋体" w:hAnsi="宋体" w:eastAsiaTheme="minorEastAsia"/>
          <w:b/>
          <w:bCs/>
          <w:color w:val="auto"/>
          <w:lang w:eastAsia="zh-CN"/>
        </w:rPr>
      </w:pPr>
      <w:r>
        <w:rPr>
          <w:rFonts w:hint="eastAsia" w:ascii="宋体" w:hAnsi="宋体"/>
          <w:b/>
          <w:bCs/>
          <w:color w:val="auto"/>
          <w:lang w:eastAsia="zh-CN"/>
        </w:rPr>
        <w:t>三</w:t>
      </w:r>
      <w:r>
        <w:rPr>
          <w:rFonts w:hint="eastAsia" w:ascii="宋体" w:hAnsi="宋体"/>
          <w:b/>
          <w:bCs/>
          <w:color w:val="auto"/>
        </w:rPr>
        <w:t>、投标人应当提交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left="-420" w:leftChars="0" w:firstLine="420" w:firstLineChars="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w:t>
      </w:r>
      <w:r>
        <w:rPr>
          <w:rFonts w:hint="eastAsia" w:ascii="宋体" w:hAnsi="宋体"/>
          <w:bCs/>
          <w:color w:val="auto"/>
          <w:lang w:eastAsia="zh-CN"/>
        </w:rPr>
        <w:t>、</w:t>
      </w:r>
      <w:r>
        <w:rPr>
          <w:rFonts w:hint="eastAsia" w:ascii="宋体" w:hAnsi="宋体"/>
          <w:bCs/>
          <w:color w:val="0000FF"/>
        </w:rPr>
        <w:t>河湖整治工程专业资质</w:t>
      </w:r>
      <w:r>
        <w:rPr>
          <w:rFonts w:hint="eastAsia" w:ascii="宋体" w:hAnsi="宋体"/>
          <w:bCs/>
          <w:color w:val="auto"/>
        </w:rPr>
        <w:t>。（加盖公章的复印件）</w:t>
      </w:r>
    </w:p>
    <w:p>
      <w:pPr>
        <w:numPr>
          <w:ilvl w:val="0"/>
          <w:numId w:val="3"/>
        </w:numPr>
        <w:spacing w:line="360" w:lineRule="exact"/>
        <w:ind w:left="-420" w:leftChars="0" w:firstLine="420" w:firstLineChars="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pStyle w:val="12"/>
        <w:numPr>
          <w:ilvl w:val="0"/>
          <w:numId w:val="3"/>
        </w:numPr>
        <w:ind w:left="-420" w:leftChars="0" w:firstLine="420" w:firstLineChars="0"/>
        <w:rPr>
          <w:rFonts w:hint="default" w:eastAsiaTheme="minorEastAsia"/>
          <w:lang w:val="en-US" w:eastAsia="zh-CN"/>
        </w:rPr>
      </w:pPr>
      <w:r>
        <w:rPr>
          <w:rFonts w:hint="eastAsia"/>
          <w:color w:val="FF0000"/>
          <w:lang w:val="en-US" w:eastAsia="zh-CN"/>
        </w:rPr>
        <w:t>以上文件在各单位第一次报价之前需提供纸质版交</w:t>
      </w:r>
      <w:r>
        <w:rPr>
          <w:rFonts w:hint="eastAsia"/>
          <w:color w:val="0000FF"/>
          <w:lang w:val="en-US" w:eastAsia="zh-CN"/>
        </w:rPr>
        <w:t>后勤部</w:t>
      </w:r>
      <w:r>
        <w:rPr>
          <w:rFonts w:hint="eastAsia"/>
          <w:color w:val="FF0000"/>
          <w:lang w:val="en-US" w:eastAsia="zh-CN"/>
        </w:rPr>
        <w:t>备案。</w:t>
      </w:r>
    </w:p>
    <w:p>
      <w:pPr>
        <w:pStyle w:val="12"/>
        <w:ind w:left="0" w:leftChars="0" w:firstLine="0" w:firstLineChars="0"/>
        <w:rPr>
          <w:rFonts w:hint="eastAsia" w:ascii="宋体" w:hAnsi="宋体"/>
          <w:b/>
          <w:bCs/>
          <w:color w:val="auto"/>
        </w:rPr>
      </w:pPr>
      <w:r>
        <w:rPr>
          <w:rFonts w:hint="eastAsia" w:ascii="宋体" w:hAnsi="宋体"/>
          <w:b/>
          <w:bCs/>
          <w:color w:val="auto"/>
          <w:lang w:eastAsia="zh-CN"/>
        </w:rPr>
        <w:t>四</w:t>
      </w:r>
      <w:r>
        <w:rPr>
          <w:rFonts w:hint="eastAsia" w:ascii="宋体" w:hAnsi="宋体"/>
          <w:b/>
          <w:bCs/>
          <w:color w:val="auto"/>
        </w:rPr>
        <w:t>、约定和说明</w:t>
      </w:r>
    </w:p>
    <w:p>
      <w:pPr>
        <w:spacing w:line="360" w:lineRule="exact"/>
        <w:rPr>
          <w:rFonts w:ascii="宋体" w:hAnsi="宋体" w:cs="宋体"/>
          <w:color w:val="auto"/>
        </w:rPr>
      </w:pPr>
      <w:r>
        <w:rPr>
          <w:rFonts w:hint="eastAsia" w:ascii="宋体" w:hAnsi="宋体" w:cs="宋体"/>
          <w:color w:val="auto"/>
        </w:rPr>
        <w:t xml:space="preserve">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0000FF"/>
          <w:lang w:val="en-US" w:eastAsia="zh-CN"/>
        </w:rPr>
        <w:t>或按照公司黑名单管理制度等进行处理</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lang w:eastAsia="zh-CN"/>
        </w:rPr>
        <w:t>五</w:t>
      </w:r>
      <w:r>
        <w:rPr>
          <w:rFonts w:hint="eastAsia" w:ascii="宋体" w:hAnsi="宋体"/>
          <w:b/>
          <w:bCs/>
          <w:color w:val="auto"/>
        </w:rPr>
        <w:t>、其它</w:t>
      </w:r>
      <w:r>
        <w:rPr>
          <w:rFonts w:hint="eastAsia" w:ascii="宋体" w:hAnsi="宋体"/>
          <w:bCs/>
          <w:color w:val="auto"/>
        </w:rPr>
        <w:t>：</w:t>
      </w:r>
    </w:p>
    <w:p>
      <w:pPr>
        <w:snapToGrid w:val="0"/>
        <w:spacing w:line="300" w:lineRule="auto"/>
        <w:ind w:firstLine="420" w:firstLineChars="20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default" w:ascii="宋体" w:hAnsi="宋体"/>
          <w:sz w:val="24"/>
          <w:szCs w:val="24"/>
        </w:rPr>
        <w:t>whxxzg001@qq.com</w:t>
      </w:r>
      <w:r>
        <w:rPr>
          <w:rFonts w:hint="default" w:ascii="宋体" w:hAnsi="宋体" w:eastAsiaTheme="minorEastAsia" w:cstheme="minorBidi"/>
          <w:bCs/>
          <w:color w:val="FF0000"/>
          <w:kern w:val="2"/>
          <w:sz w:val="21"/>
          <w:szCs w:val="22"/>
          <w:lang w:val="en-US" w:eastAsia="zh-CN" w:bidi="ar-SA"/>
        </w:rPr>
        <w:t>。</w:t>
      </w:r>
      <w:r>
        <w:rPr>
          <w:rFonts w:hint="default" w:ascii="宋体" w:hAnsi="宋体" w:eastAsiaTheme="minorEastAsia" w:cstheme="minorBidi"/>
          <w:bCs/>
          <w:color w:val="FF0000"/>
          <w:kern w:val="2"/>
          <w:sz w:val="21"/>
          <w:szCs w:val="22"/>
          <w:lang w:val="en-US" w:eastAsia="zh-CN" w:bidi="ar-SA"/>
        </w:rPr>
        <w:fldChar w:fldCharType="end"/>
      </w:r>
    </w:p>
    <w:p>
      <w:pPr>
        <w:numPr>
          <w:ilvl w:val="0"/>
          <w:numId w:val="0"/>
        </w:numPr>
        <w:tabs>
          <w:tab w:val="left" w:pos="2680"/>
        </w:tabs>
        <w:jc w:val="left"/>
        <w:rPr>
          <w:rFonts w:hint="eastAsia"/>
          <w:color w:val="auto"/>
          <w:lang w:val="en-US" w:eastAsia="zh-CN"/>
        </w:rPr>
      </w:pPr>
      <w:r>
        <w:rPr>
          <w:rFonts w:hint="eastAsia" w:ascii="宋体" w:hAnsi="宋体"/>
          <w:b/>
          <w:bCs/>
          <w:color w:val="auto"/>
          <w:lang w:eastAsia="zh-CN"/>
        </w:rPr>
        <w:t>六、报</w:t>
      </w:r>
      <w:r>
        <w:rPr>
          <w:rFonts w:hint="eastAsia"/>
          <w:b/>
          <w:color w:val="auto"/>
        </w:rPr>
        <w:t>价单</w:t>
      </w:r>
      <w:r>
        <w:rPr>
          <w:rFonts w:hint="eastAsia"/>
          <w:color w:val="auto"/>
          <w:lang w:eastAsia="zh-CN"/>
        </w:rPr>
        <w:t>（</w:t>
      </w:r>
      <w:r>
        <w:rPr>
          <w:rFonts w:hint="eastAsia"/>
          <w:color w:val="auto"/>
          <w:lang w:val="en-US" w:eastAsia="zh-CN"/>
        </w:rPr>
        <w:t>附件1）</w:t>
      </w:r>
    </w:p>
    <w:p>
      <w:pPr>
        <w:numPr>
          <w:ilvl w:val="0"/>
          <w:numId w:val="0"/>
        </w:numPr>
        <w:tabs>
          <w:tab w:val="left" w:pos="2680"/>
        </w:tabs>
        <w:jc w:val="left"/>
        <w:rPr>
          <w:rFonts w:hint="eastAsia"/>
          <w:color w:val="auto"/>
          <w:lang w:val="en-US" w:eastAsia="zh-CN"/>
        </w:rPr>
      </w:pPr>
      <w:r>
        <w:rPr>
          <w:rFonts w:hint="eastAsia" w:ascii="宋体" w:hAnsi="宋体"/>
          <w:b/>
          <w:bCs/>
          <w:color w:val="auto"/>
          <w:lang w:val="en-US" w:eastAsia="zh-CN"/>
        </w:rPr>
        <w:t>七、法人授权委托书</w:t>
      </w:r>
      <w:r>
        <w:rPr>
          <w:rFonts w:hint="eastAsia"/>
          <w:color w:val="auto"/>
          <w:lang w:eastAsia="zh-CN"/>
        </w:rPr>
        <w:t>（</w:t>
      </w:r>
      <w:r>
        <w:rPr>
          <w:rFonts w:hint="eastAsia"/>
          <w:color w:val="auto"/>
          <w:lang w:val="en-US" w:eastAsia="zh-CN"/>
        </w:rPr>
        <w:t>附件2）</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p>
    <w:p>
      <w:pPr>
        <w:rPr>
          <w:rFonts w:hint="eastAsia"/>
          <w:lang w:val="en-US" w:eastAsia="zh-CN"/>
        </w:rPr>
      </w:pPr>
      <w:r>
        <w:rPr>
          <w:rFonts w:hint="eastAsia"/>
          <w:lang w:val="en-US" w:eastAsia="zh-CN"/>
        </w:rPr>
        <w:br w:type="page"/>
      </w:r>
    </w:p>
    <w:p>
      <w:pPr>
        <w:rPr>
          <w:rFonts w:hint="eastAsia"/>
          <w:lang w:val="en-US" w:eastAsia="zh-CN"/>
        </w:rPr>
      </w:pPr>
    </w:p>
    <w:p>
      <w:pPr>
        <w:tabs>
          <w:tab w:val="left" w:pos="720"/>
          <w:tab w:val="left" w:pos="7200"/>
        </w:tabs>
        <w:snapToGrid w:val="0"/>
        <w:spacing w:line="240" w:lineRule="auto"/>
        <w:ind w:firstLine="211" w:firstLineChars="100"/>
        <w:rPr>
          <w:rFonts w:hint="eastAsia" w:ascii="宋体" w:hAnsi="宋体"/>
          <w:b/>
          <w:bCs/>
          <w:color w:val="auto"/>
          <w:sz w:val="36"/>
          <w:szCs w:val="36"/>
          <w:u w:val="none"/>
          <w:lang w:val="en-US" w:eastAsia="zh-CN"/>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p>
    <w:p>
      <w:pPr>
        <w:tabs>
          <w:tab w:val="left" w:pos="720"/>
          <w:tab w:val="left" w:pos="7200"/>
        </w:tabs>
        <w:snapToGrid w:val="0"/>
        <w:spacing w:line="240" w:lineRule="auto"/>
        <w:ind w:firstLine="361" w:firstLineChars="100"/>
        <w:rPr>
          <w:rFonts w:hint="eastAsia" w:ascii="宋体" w:hAnsi="宋体"/>
          <w:b/>
          <w:bCs/>
          <w:color w:val="auto"/>
          <w:sz w:val="36"/>
          <w:szCs w:val="36"/>
          <w:u w:val="none"/>
          <w:lang w:val="en-US" w:eastAsia="zh-CN"/>
        </w:rPr>
      </w:pPr>
      <w:r>
        <w:rPr>
          <w:rFonts w:hint="eastAsia" w:ascii="宋体" w:hAnsi="宋体"/>
          <w:b/>
          <w:bCs/>
          <w:color w:val="auto"/>
          <w:sz w:val="36"/>
          <w:szCs w:val="36"/>
          <w:u w:val="none"/>
          <w:lang w:val="en-US" w:eastAsia="zh-CN"/>
        </w:rPr>
        <w:t xml:space="preserve">           报价单</w:t>
      </w:r>
    </w:p>
    <w:tbl>
      <w:tblPr>
        <w:tblStyle w:val="13"/>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84"/>
        <w:gridCol w:w="2012"/>
        <w:gridCol w:w="3231"/>
        <w:gridCol w:w="146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6" w:type="dxa"/>
            <w:noWrap w:val="0"/>
            <w:vAlign w:val="center"/>
          </w:tcPr>
          <w:p>
            <w:pPr>
              <w:jc w:val="center"/>
              <w:rPr>
                <w:rFonts w:hint="eastAsia" w:ascii="宋体" w:hAnsi="宋体" w:cs="宋体"/>
                <w:sz w:val="24"/>
                <w:szCs w:val="24"/>
              </w:rPr>
            </w:pPr>
            <w:r>
              <w:rPr>
                <w:rFonts w:hint="eastAsia" w:ascii="宋体" w:hAnsi="宋体" w:cs="宋体"/>
                <w:sz w:val="24"/>
                <w:szCs w:val="24"/>
              </w:rPr>
              <w:t>序号</w:t>
            </w:r>
          </w:p>
        </w:tc>
        <w:tc>
          <w:tcPr>
            <w:tcW w:w="1284" w:type="dxa"/>
            <w:noWrap w:val="0"/>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单位</w:t>
            </w:r>
          </w:p>
        </w:tc>
        <w:tc>
          <w:tcPr>
            <w:tcW w:w="2012" w:type="dxa"/>
            <w:noWrap w:val="0"/>
            <w:vAlign w:val="center"/>
          </w:tcPr>
          <w:p>
            <w:pPr>
              <w:jc w:val="center"/>
              <w:rPr>
                <w:rFonts w:hint="eastAsia" w:ascii="宋体" w:hAnsi="宋体" w:cs="宋体"/>
                <w:sz w:val="24"/>
                <w:szCs w:val="24"/>
              </w:rPr>
            </w:pPr>
            <w:r>
              <w:rPr>
                <w:rFonts w:hint="eastAsia" w:ascii="宋体" w:hAnsi="宋体" w:cs="宋体"/>
                <w:sz w:val="24"/>
                <w:szCs w:val="24"/>
              </w:rPr>
              <w:t>项目名称</w:t>
            </w:r>
          </w:p>
        </w:tc>
        <w:tc>
          <w:tcPr>
            <w:tcW w:w="3231" w:type="dxa"/>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rPr>
              <w:t>规格型号</w:t>
            </w:r>
          </w:p>
        </w:tc>
        <w:tc>
          <w:tcPr>
            <w:tcW w:w="1466" w:type="dxa"/>
            <w:noWrap w:val="0"/>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含税总价</w:t>
            </w:r>
          </w:p>
        </w:tc>
        <w:tc>
          <w:tcPr>
            <w:tcW w:w="1388" w:type="dxa"/>
            <w:noWrap w:val="0"/>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6" w:type="dxa"/>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1</w:t>
            </w:r>
          </w:p>
        </w:tc>
        <w:tc>
          <w:tcPr>
            <w:tcW w:w="1284" w:type="dxa"/>
            <w:noWrap w:val="0"/>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具</w:t>
            </w:r>
          </w:p>
        </w:tc>
        <w:tc>
          <w:tcPr>
            <w:tcW w:w="2012" w:type="dxa"/>
            <w:vMerge w:val="restart"/>
            <w:tcBorders/>
            <w:noWrap w:val="0"/>
            <w:vAlign w:val="center"/>
          </w:tcPr>
          <w:p>
            <w:pPr>
              <w:autoSpaceDN w:val="0"/>
              <w:jc w:val="center"/>
              <w:textAlignment w:val="center"/>
              <w:rPr>
                <w:rFonts w:hint="eastAsia" w:ascii="宋体" w:hAnsi="宋体" w:cs="宋体"/>
                <w:sz w:val="24"/>
                <w:szCs w:val="24"/>
              </w:rPr>
            </w:pPr>
            <w:r>
              <w:rPr>
                <w:rFonts w:hint="eastAsia"/>
                <w:sz w:val="24"/>
                <w:szCs w:val="24"/>
                <w:lang w:eastAsia="zh-CN"/>
              </w:rPr>
              <w:t>消防器材维修</w:t>
            </w:r>
          </w:p>
        </w:tc>
        <w:tc>
          <w:tcPr>
            <w:tcW w:w="3231" w:type="dxa"/>
            <w:noWrap w:val="0"/>
            <w:vAlign w:val="center"/>
          </w:tcPr>
          <w:p>
            <w:pPr>
              <w:jc w:val="center"/>
              <w:rPr>
                <w:rFonts w:hint="default" w:eastAsiaTheme="minorEastAsia"/>
                <w:lang w:val="en-US" w:eastAsia="zh-CN"/>
              </w:rPr>
            </w:pPr>
            <w:r>
              <w:rPr>
                <w:rFonts w:hint="eastAsia"/>
                <w:lang w:val="en-US" w:eastAsia="zh-CN"/>
              </w:rPr>
              <w:t>2KG干粉</w:t>
            </w:r>
          </w:p>
        </w:tc>
        <w:tc>
          <w:tcPr>
            <w:tcW w:w="1466" w:type="dxa"/>
            <w:noWrap w:val="0"/>
            <w:vAlign w:val="center"/>
          </w:tcPr>
          <w:p>
            <w:pPr>
              <w:autoSpaceDN w:val="0"/>
              <w:jc w:val="center"/>
              <w:textAlignment w:val="center"/>
              <w:rPr>
                <w:rFonts w:hint="eastAsia" w:ascii="宋体" w:hAnsi="宋体" w:cs="宋体"/>
                <w:sz w:val="24"/>
                <w:szCs w:val="24"/>
              </w:rPr>
            </w:pPr>
          </w:p>
        </w:tc>
        <w:tc>
          <w:tcPr>
            <w:tcW w:w="1388" w:type="dxa"/>
            <w:noWrap w:val="0"/>
            <w:vAlign w:val="center"/>
          </w:tcPr>
          <w:p>
            <w:pPr>
              <w:jc w:val="center"/>
              <w:rPr>
                <w:rFonts w:hint="default" w:eastAsiaTheme="minorEastAsia"/>
                <w:color w:val="FF0000"/>
                <w:sz w:val="24"/>
                <w:lang w:val="en-US" w:eastAsia="zh-CN"/>
              </w:rPr>
            </w:pPr>
            <w:r>
              <w:rPr>
                <w:rFonts w:hint="eastAsia"/>
                <w:color w:val="FF0000"/>
                <w:sz w:val="24"/>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6" w:type="dxa"/>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2</w:t>
            </w:r>
          </w:p>
        </w:tc>
        <w:tc>
          <w:tcPr>
            <w:tcW w:w="1284" w:type="dxa"/>
            <w:noWrap w:val="0"/>
            <w:vAlign w:val="center"/>
          </w:tcPr>
          <w:p>
            <w:pPr>
              <w:jc w:val="center"/>
              <w:rPr>
                <w:rFonts w:hint="eastAsia" w:ascii="宋体" w:hAnsi="宋体" w:cs="宋体"/>
                <w:sz w:val="24"/>
                <w:szCs w:val="24"/>
              </w:rPr>
            </w:pPr>
            <w:r>
              <w:rPr>
                <w:rFonts w:hint="eastAsia" w:ascii="宋体" w:hAnsi="宋体" w:cs="宋体"/>
                <w:sz w:val="24"/>
                <w:szCs w:val="24"/>
                <w:lang w:eastAsia="zh-CN"/>
              </w:rPr>
              <w:t>具</w:t>
            </w:r>
          </w:p>
        </w:tc>
        <w:tc>
          <w:tcPr>
            <w:tcW w:w="2012" w:type="dxa"/>
            <w:vMerge w:val="continue"/>
            <w:tcBorders/>
            <w:noWrap w:val="0"/>
            <w:vAlign w:val="center"/>
          </w:tcPr>
          <w:p>
            <w:pPr>
              <w:autoSpaceDN w:val="0"/>
              <w:jc w:val="center"/>
              <w:textAlignment w:val="center"/>
              <w:rPr>
                <w:rFonts w:hint="eastAsia" w:ascii="宋体" w:hAnsi="宋体" w:cs="宋体"/>
                <w:sz w:val="24"/>
                <w:szCs w:val="24"/>
              </w:rPr>
            </w:pPr>
          </w:p>
        </w:tc>
        <w:tc>
          <w:tcPr>
            <w:tcW w:w="3231" w:type="dxa"/>
            <w:noWrap w:val="0"/>
            <w:vAlign w:val="center"/>
          </w:tcPr>
          <w:p>
            <w:pPr>
              <w:jc w:val="center"/>
            </w:pPr>
            <w:r>
              <w:rPr>
                <w:rFonts w:hint="eastAsia"/>
                <w:lang w:val="en-US" w:eastAsia="zh-CN"/>
              </w:rPr>
              <w:t>3KG干粉</w:t>
            </w:r>
          </w:p>
        </w:tc>
        <w:tc>
          <w:tcPr>
            <w:tcW w:w="1466" w:type="dxa"/>
            <w:noWrap w:val="0"/>
            <w:vAlign w:val="center"/>
          </w:tcPr>
          <w:p>
            <w:pPr>
              <w:autoSpaceDN w:val="0"/>
              <w:jc w:val="center"/>
              <w:textAlignment w:val="center"/>
              <w:rPr>
                <w:rFonts w:hint="eastAsia" w:ascii="宋体" w:hAnsi="宋体" w:cs="宋体"/>
                <w:sz w:val="24"/>
                <w:szCs w:val="24"/>
              </w:rPr>
            </w:pPr>
          </w:p>
        </w:tc>
        <w:tc>
          <w:tcPr>
            <w:tcW w:w="1388" w:type="dxa"/>
            <w:noWrap w:val="0"/>
            <w:vAlign w:val="center"/>
          </w:tcPr>
          <w:p>
            <w:pPr>
              <w:jc w:val="center"/>
              <w:rPr>
                <w:rFonts w:hint="default" w:eastAsiaTheme="minorEastAsia"/>
                <w:color w:val="FF0000"/>
                <w:sz w:val="24"/>
                <w:lang w:val="en-US" w:eastAsia="zh-CN"/>
              </w:rPr>
            </w:pPr>
            <w:r>
              <w:rPr>
                <w:rFonts w:hint="eastAsia"/>
                <w:color w:val="FF0000"/>
                <w:sz w:val="24"/>
                <w:lang w:val="en-US" w:eastAsia="zh-CN"/>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6" w:type="dxa"/>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3</w:t>
            </w:r>
          </w:p>
        </w:tc>
        <w:tc>
          <w:tcPr>
            <w:tcW w:w="1284" w:type="dxa"/>
            <w:noWrap w:val="0"/>
            <w:vAlign w:val="center"/>
          </w:tcPr>
          <w:p>
            <w:pPr>
              <w:jc w:val="center"/>
              <w:rPr>
                <w:rFonts w:hint="eastAsia" w:ascii="宋体" w:hAnsi="宋体" w:cs="宋体"/>
                <w:sz w:val="24"/>
                <w:szCs w:val="24"/>
              </w:rPr>
            </w:pPr>
            <w:r>
              <w:rPr>
                <w:rFonts w:hint="eastAsia" w:ascii="宋体" w:hAnsi="宋体" w:cs="宋体"/>
                <w:sz w:val="24"/>
                <w:szCs w:val="24"/>
                <w:lang w:eastAsia="zh-CN"/>
              </w:rPr>
              <w:t>具</w:t>
            </w:r>
          </w:p>
        </w:tc>
        <w:tc>
          <w:tcPr>
            <w:tcW w:w="2012" w:type="dxa"/>
            <w:vMerge w:val="continue"/>
            <w:tcBorders/>
            <w:noWrap w:val="0"/>
            <w:vAlign w:val="center"/>
          </w:tcPr>
          <w:p>
            <w:pPr>
              <w:autoSpaceDN w:val="0"/>
              <w:jc w:val="center"/>
              <w:textAlignment w:val="center"/>
              <w:rPr>
                <w:rFonts w:hint="eastAsia" w:ascii="宋体" w:hAnsi="宋体" w:cs="宋体"/>
                <w:sz w:val="24"/>
                <w:szCs w:val="24"/>
              </w:rPr>
            </w:pPr>
          </w:p>
        </w:tc>
        <w:tc>
          <w:tcPr>
            <w:tcW w:w="3231" w:type="dxa"/>
            <w:noWrap w:val="0"/>
            <w:vAlign w:val="center"/>
          </w:tcPr>
          <w:p>
            <w:pPr>
              <w:jc w:val="center"/>
            </w:pPr>
            <w:r>
              <w:rPr>
                <w:rFonts w:hint="eastAsia"/>
                <w:lang w:val="en-US" w:eastAsia="zh-CN"/>
              </w:rPr>
              <w:t>4KG干粉</w:t>
            </w:r>
          </w:p>
        </w:tc>
        <w:tc>
          <w:tcPr>
            <w:tcW w:w="1466" w:type="dxa"/>
            <w:noWrap w:val="0"/>
            <w:vAlign w:val="center"/>
          </w:tcPr>
          <w:p>
            <w:pPr>
              <w:autoSpaceDN w:val="0"/>
              <w:jc w:val="center"/>
              <w:textAlignment w:val="center"/>
              <w:rPr>
                <w:rFonts w:hint="eastAsia" w:ascii="宋体" w:hAnsi="宋体" w:cs="宋体"/>
                <w:sz w:val="24"/>
                <w:szCs w:val="24"/>
              </w:rPr>
            </w:pPr>
          </w:p>
        </w:tc>
        <w:tc>
          <w:tcPr>
            <w:tcW w:w="1388" w:type="dxa"/>
            <w:noWrap w:val="0"/>
            <w:vAlign w:val="center"/>
          </w:tcPr>
          <w:p>
            <w:pPr>
              <w:jc w:val="center"/>
              <w:rPr>
                <w:rFonts w:hint="default" w:eastAsiaTheme="minorEastAsia"/>
                <w:color w:val="FF0000"/>
                <w:sz w:val="24"/>
                <w:lang w:val="en-US" w:eastAsia="zh-CN"/>
              </w:rPr>
            </w:pPr>
            <w:r>
              <w:rPr>
                <w:rFonts w:hint="eastAsia"/>
                <w:color w:val="FF0000"/>
                <w:sz w:val="24"/>
                <w:lang w:val="en-US" w:eastAsia="zh-CN"/>
              </w:rPr>
              <w:t>4606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96" w:type="dxa"/>
            <w:noWrap w:val="0"/>
            <w:vAlign w:val="center"/>
          </w:tcPr>
          <w:p>
            <w:pPr>
              <w:jc w:val="center"/>
              <w:rPr>
                <w:rFonts w:hint="eastAsia"/>
              </w:rPr>
            </w:pPr>
          </w:p>
          <w:p>
            <w:pPr>
              <w:pStyle w:val="2"/>
              <w:rPr>
                <w:rFonts w:hint="eastAsia" w:eastAsia="宋体"/>
                <w:lang w:val="en-US" w:eastAsia="zh-CN"/>
              </w:rPr>
            </w:pPr>
            <w:r>
              <w:rPr>
                <w:rFonts w:hint="eastAsia"/>
                <w:lang w:val="en-US" w:eastAsia="zh-CN"/>
              </w:rPr>
              <w:t>4</w:t>
            </w:r>
          </w:p>
        </w:tc>
        <w:tc>
          <w:tcPr>
            <w:tcW w:w="1284" w:type="dxa"/>
            <w:noWrap w:val="0"/>
            <w:vAlign w:val="center"/>
          </w:tcPr>
          <w:p>
            <w:pPr>
              <w:jc w:val="center"/>
              <w:rPr>
                <w:rFonts w:hint="eastAsia" w:ascii="宋体" w:hAnsi="宋体" w:cs="宋体"/>
                <w:sz w:val="24"/>
                <w:szCs w:val="24"/>
              </w:rPr>
            </w:pPr>
            <w:r>
              <w:rPr>
                <w:rFonts w:hint="eastAsia" w:ascii="宋体" w:hAnsi="宋体" w:cs="宋体"/>
                <w:sz w:val="24"/>
                <w:szCs w:val="24"/>
                <w:lang w:eastAsia="zh-CN"/>
              </w:rPr>
              <w:t>具</w:t>
            </w:r>
          </w:p>
        </w:tc>
        <w:tc>
          <w:tcPr>
            <w:tcW w:w="2012" w:type="dxa"/>
            <w:vMerge w:val="continue"/>
            <w:tcBorders/>
            <w:noWrap w:val="0"/>
            <w:vAlign w:val="center"/>
          </w:tcPr>
          <w:p>
            <w:pPr>
              <w:autoSpaceDN w:val="0"/>
              <w:jc w:val="center"/>
              <w:textAlignment w:val="center"/>
              <w:rPr>
                <w:rFonts w:hint="eastAsia" w:ascii="宋体" w:hAnsi="宋体" w:cs="宋体"/>
                <w:sz w:val="24"/>
                <w:szCs w:val="24"/>
              </w:rPr>
            </w:pPr>
          </w:p>
        </w:tc>
        <w:tc>
          <w:tcPr>
            <w:tcW w:w="3231" w:type="dxa"/>
            <w:noWrap w:val="0"/>
            <w:vAlign w:val="center"/>
          </w:tcPr>
          <w:p>
            <w:pPr>
              <w:jc w:val="center"/>
            </w:pPr>
            <w:r>
              <w:rPr>
                <w:rFonts w:hint="eastAsia"/>
                <w:lang w:val="en-US" w:eastAsia="zh-CN"/>
              </w:rPr>
              <w:t>5KG干粉</w:t>
            </w:r>
          </w:p>
        </w:tc>
        <w:tc>
          <w:tcPr>
            <w:tcW w:w="1466" w:type="dxa"/>
            <w:noWrap w:val="0"/>
            <w:vAlign w:val="center"/>
          </w:tcPr>
          <w:p>
            <w:pPr>
              <w:autoSpaceDN w:val="0"/>
              <w:jc w:val="center"/>
              <w:textAlignment w:val="center"/>
              <w:rPr>
                <w:rFonts w:hint="eastAsia" w:ascii="宋体" w:hAnsi="宋体" w:cs="宋体"/>
                <w:sz w:val="24"/>
                <w:szCs w:val="24"/>
              </w:rPr>
            </w:pPr>
          </w:p>
        </w:tc>
        <w:tc>
          <w:tcPr>
            <w:tcW w:w="1388" w:type="dxa"/>
            <w:noWrap w:val="0"/>
            <w:vAlign w:val="center"/>
          </w:tcPr>
          <w:p>
            <w:pPr>
              <w:jc w:val="center"/>
              <w:rPr>
                <w:rFonts w:hint="default" w:eastAsiaTheme="minorEastAsia"/>
                <w:color w:val="FF0000"/>
                <w:sz w:val="24"/>
                <w:lang w:val="en-US" w:eastAsia="zh-CN"/>
              </w:rPr>
            </w:pPr>
            <w:r>
              <w:rPr>
                <w:rFonts w:hint="eastAsia"/>
                <w:color w:val="FF0000"/>
                <w:sz w:val="24"/>
                <w:lang w:val="en-US" w:eastAsia="zh-CN"/>
              </w:rPr>
              <w:t>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6" w:type="dxa"/>
            <w:noWrap w:val="0"/>
            <w:vAlign w:val="center"/>
          </w:tcPr>
          <w:p>
            <w:pPr>
              <w:pStyle w:val="2"/>
              <w:rPr>
                <w:rFonts w:hint="eastAsia" w:eastAsia="宋体"/>
                <w:lang w:val="en-US" w:eastAsia="zh-CN"/>
              </w:rPr>
            </w:pPr>
            <w:r>
              <w:rPr>
                <w:rFonts w:hint="eastAsia"/>
                <w:lang w:val="en-US" w:eastAsia="zh-CN"/>
              </w:rPr>
              <w:t>5</w:t>
            </w:r>
          </w:p>
        </w:tc>
        <w:tc>
          <w:tcPr>
            <w:tcW w:w="1284" w:type="dxa"/>
            <w:noWrap w:val="0"/>
            <w:vAlign w:val="center"/>
          </w:tcPr>
          <w:p>
            <w:pPr>
              <w:jc w:val="center"/>
              <w:rPr>
                <w:rFonts w:hint="eastAsia" w:ascii="宋体" w:hAnsi="宋体" w:cs="宋体"/>
                <w:sz w:val="24"/>
                <w:szCs w:val="24"/>
              </w:rPr>
            </w:pPr>
            <w:r>
              <w:rPr>
                <w:rFonts w:hint="eastAsia" w:ascii="宋体" w:hAnsi="宋体" w:cs="宋体"/>
                <w:sz w:val="24"/>
                <w:szCs w:val="24"/>
                <w:lang w:eastAsia="zh-CN"/>
              </w:rPr>
              <w:t>具</w:t>
            </w:r>
          </w:p>
        </w:tc>
        <w:tc>
          <w:tcPr>
            <w:tcW w:w="2012" w:type="dxa"/>
            <w:vMerge w:val="continue"/>
            <w:tcBorders/>
            <w:noWrap w:val="0"/>
            <w:vAlign w:val="center"/>
          </w:tcPr>
          <w:p>
            <w:pPr>
              <w:autoSpaceDN w:val="0"/>
              <w:jc w:val="center"/>
              <w:textAlignment w:val="center"/>
              <w:rPr>
                <w:rFonts w:hint="eastAsia" w:ascii="宋体" w:hAnsi="宋体" w:cs="宋体"/>
                <w:sz w:val="24"/>
                <w:szCs w:val="24"/>
              </w:rPr>
            </w:pPr>
          </w:p>
        </w:tc>
        <w:tc>
          <w:tcPr>
            <w:tcW w:w="3231" w:type="dxa"/>
            <w:noWrap w:val="0"/>
            <w:vAlign w:val="center"/>
          </w:tcPr>
          <w:p>
            <w:pPr>
              <w:jc w:val="center"/>
            </w:pPr>
            <w:r>
              <w:rPr>
                <w:rFonts w:hint="eastAsia"/>
                <w:lang w:val="en-US" w:eastAsia="zh-CN"/>
              </w:rPr>
              <w:t>35KG干粉</w:t>
            </w:r>
          </w:p>
        </w:tc>
        <w:tc>
          <w:tcPr>
            <w:tcW w:w="1466" w:type="dxa"/>
            <w:noWrap w:val="0"/>
            <w:vAlign w:val="center"/>
          </w:tcPr>
          <w:p>
            <w:pPr>
              <w:autoSpaceDN w:val="0"/>
              <w:jc w:val="center"/>
              <w:textAlignment w:val="center"/>
              <w:rPr>
                <w:rFonts w:hint="eastAsia" w:ascii="宋体" w:hAnsi="宋体" w:cs="宋体"/>
                <w:sz w:val="24"/>
                <w:szCs w:val="24"/>
              </w:rPr>
            </w:pPr>
          </w:p>
        </w:tc>
        <w:tc>
          <w:tcPr>
            <w:tcW w:w="1388" w:type="dxa"/>
            <w:noWrap w:val="0"/>
            <w:vAlign w:val="center"/>
          </w:tcPr>
          <w:p>
            <w:pPr>
              <w:jc w:val="center"/>
              <w:rPr>
                <w:rFonts w:hint="default" w:eastAsiaTheme="minorEastAsia"/>
                <w:color w:val="FF0000"/>
                <w:sz w:val="24"/>
                <w:lang w:val="en-US" w:eastAsia="zh-CN"/>
              </w:rPr>
            </w:pPr>
            <w:r>
              <w:rPr>
                <w:rFonts w:hint="eastAsia"/>
                <w:color w:val="FF0000"/>
                <w:sz w:val="24"/>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6" w:type="dxa"/>
            <w:noWrap w:val="0"/>
            <w:vAlign w:val="center"/>
          </w:tcPr>
          <w:p>
            <w:pPr>
              <w:pStyle w:val="2"/>
              <w:rPr>
                <w:rFonts w:hint="eastAsia" w:eastAsia="宋体"/>
                <w:lang w:val="en-US" w:eastAsia="zh-CN"/>
              </w:rPr>
            </w:pPr>
            <w:r>
              <w:rPr>
                <w:rFonts w:hint="eastAsia"/>
                <w:lang w:val="en-US" w:eastAsia="zh-CN"/>
              </w:rPr>
              <w:t>6</w:t>
            </w:r>
          </w:p>
        </w:tc>
        <w:tc>
          <w:tcPr>
            <w:tcW w:w="1284" w:type="dxa"/>
            <w:noWrap w:val="0"/>
            <w:vAlign w:val="center"/>
          </w:tcPr>
          <w:p>
            <w:pPr>
              <w:jc w:val="center"/>
              <w:rPr>
                <w:rFonts w:hint="eastAsia" w:ascii="宋体" w:hAnsi="宋体" w:cs="宋体"/>
                <w:sz w:val="24"/>
                <w:szCs w:val="24"/>
              </w:rPr>
            </w:pPr>
            <w:r>
              <w:rPr>
                <w:rFonts w:hint="eastAsia" w:ascii="宋体" w:hAnsi="宋体" w:cs="宋体"/>
                <w:sz w:val="24"/>
                <w:szCs w:val="24"/>
                <w:lang w:eastAsia="zh-CN"/>
              </w:rPr>
              <w:t>具</w:t>
            </w:r>
          </w:p>
        </w:tc>
        <w:tc>
          <w:tcPr>
            <w:tcW w:w="2012" w:type="dxa"/>
            <w:vMerge w:val="continue"/>
            <w:tcBorders/>
            <w:noWrap w:val="0"/>
            <w:vAlign w:val="center"/>
          </w:tcPr>
          <w:p>
            <w:pPr>
              <w:autoSpaceDN w:val="0"/>
              <w:jc w:val="center"/>
              <w:textAlignment w:val="center"/>
              <w:rPr>
                <w:rFonts w:hint="eastAsia" w:ascii="宋体" w:hAnsi="宋体" w:cs="宋体"/>
                <w:sz w:val="24"/>
                <w:szCs w:val="24"/>
              </w:rPr>
            </w:pPr>
          </w:p>
        </w:tc>
        <w:tc>
          <w:tcPr>
            <w:tcW w:w="3231" w:type="dxa"/>
            <w:noWrap w:val="0"/>
            <w:vAlign w:val="center"/>
          </w:tcPr>
          <w:p>
            <w:pPr>
              <w:jc w:val="center"/>
            </w:pPr>
            <w:r>
              <w:rPr>
                <w:rFonts w:hint="eastAsia"/>
                <w:lang w:val="en-US" w:eastAsia="zh-CN"/>
              </w:rPr>
              <w:t>3KG二氧化碳</w:t>
            </w:r>
          </w:p>
        </w:tc>
        <w:tc>
          <w:tcPr>
            <w:tcW w:w="1466" w:type="dxa"/>
            <w:noWrap w:val="0"/>
            <w:vAlign w:val="center"/>
          </w:tcPr>
          <w:p>
            <w:pPr>
              <w:autoSpaceDN w:val="0"/>
              <w:jc w:val="center"/>
              <w:textAlignment w:val="center"/>
              <w:rPr>
                <w:rFonts w:hint="eastAsia" w:ascii="宋体" w:hAnsi="宋体" w:cs="宋体"/>
                <w:sz w:val="24"/>
                <w:szCs w:val="24"/>
              </w:rPr>
            </w:pPr>
          </w:p>
        </w:tc>
        <w:tc>
          <w:tcPr>
            <w:tcW w:w="1388" w:type="dxa"/>
            <w:noWrap w:val="0"/>
            <w:vAlign w:val="center"/>
          </w:tcPr>
          <w:p>
            <w:pPr>
              <w:jc w:val="center"/>
              <w:rPr>
                <w:rFonts w:hint="default" w:eastAsiaTheme="minorEastAsia"/>
                <w:color w:val="FF0000"/>
                <w:sz w:val="24"/>
                <w:lang w:val="en-US" w:eastAsia="zh-CN"/>
              </w:rPr>
            </w:pPr>
            <w:r>
              <w:rPr>
                <w:rFonts w:hint="eastAsia"/>
                <w:color w:val="FF0000"/>
                <w:sz w:val="24"/>
                <w:lang w:val="en-US" w:eastAsia="zh-CN"/>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6" w:type="dxa"/>
            <w:noWrap w:val="0"/>
            <w:vAlign w:val="center"/>
          </w:tcPr>
          <w:p>
            <w:pPr>
              <w:pStyle w:val="2"/>
              <w:rPr>
                <w:rFonts w:hint="eastAsia" w:eastAsia="宋体"/>
                <w:lang w:val="en-US" w:eastAsia="zh-CN"/>
              </w:rPr>
            </w:pPr>
            <w:r>
              <w:rPr>
                <w:rFonts w:hint="eastAsia"/>
                <w:lang w:val="en-US" w:eastAsia="zh-CN"/>
              </w:rPr>
              <w:t>7</w:t>
            </w:r>
          </w:p>
        </w:tc>
        <w:tc>
          <w:tcPr>
            <w:tcW w:w="1284" w:type="dxa"/>
            <w:noWrap w:val="0"/>
            <w:vAlign w:val="center"/>
          </w:tcPr>
          <w:p>
            <w:pPr>
              <w:jc w:val="center"/>
              <w:rPr>
                <w:rFonts w:hint="eastAsia" w:ascii="宋体" w:hAnsi="宋体" w:cs="宋体"/>
                <w:sz w:val="24"/>
                <w:szCs w:val="24"/>
              </w:rPr>
            </w:pPr>
            <w:r>
              <w:rPr>
                <w:rFonts w:hint="eastAsia" w:ascii="宋体" w:hAnsi="宋体" w:cs="宋体"/>
                <w:sz w:val="24"/>
                <w:szCs w:val="24"/>
                <w:lang w:eastAsia="zh-CN"/>
              </w:rPr>
              <w:t>具</w:t>
            </w:r>
          </w:p>
        </w:tc>
        <w:tc>
          <w:tcPr>
            <w:tcW w:w="2012" w:type="dxa"/>
            <w:vMerge w:val="continue"/>
            <w:tcBorders/>
            <w:noWrap w:val="0"/>
            <w:vAlign w:val="center"/>
          </w:tcPr>
          <w:p>
            <w:pPr>
              <w:autoSpaceDN w:val="0"/>
              <w:jc w:val="center"/>
              <w:textAlignment w:val="center"/>
              <w:rPr>
                <w:rFonts w:hint="eastAsia" w:ascii="宋体" w:hAnsi="宋体" w:cs="宋体"/>
                <w:sz w:val="24"/>
                <w:szCs w:val="24"/>
              </w:rPr>
            </w:pPr>
          </w:p>
        </w:tc>
        <w:tc>
          <w:tcPr>
            <w:tcW w:w="3231" w:type="dxa"/>
            <w:noWrap w:val="0"/>
            <w:vAlign w:val="center"/>
          </w:tcPr>
          <w:p>
            <w:pPr>
              <w:jc w:val="center"/>
            </w:pPr>
            <w:r>
              <w:rPr>
                <w:rFonts w:hint="eastAsia"/>
                <w:lang w:val="en-US" w:eastAsia="zh-CN"/>
              </w:rPr>
              <w:t>MT/2型二氧化碳</w:t>
            </w:r>
          </w:p>
        </w:tc>
        <w:tc>
          <w:tcPr>
            <w:tcW w:w="1466" w:type="dxa"/>
            <w:noWrap w:val="0"/>
            <w:vAlign w:val="center"/>
          </w:tcPr>
          <w:p>
            <w:pPr>
              <w:autoSpaceDN w:val="0"/>
              <w:jc w:val="center"/>
              <w:textAlignment w:val="center"/>
              <w:rPr>
                <w:rFonts w:hint="eastAsia" w:ascii="宋体" w:hAnsi="宋体" w:cs="宋体"/>
                <w:sz w:val="24"/>
                <w:szCs w:val="24"/>
              </w:rPr>
            </w:pPr>
          </w:p>
        </w:tc>
        <w:tc>
          <w:tcPr>
            <w:tcW w:w="1388" w:type="dxa"/>
            <w:noWrap w:val="0"/>
            <w:vAlign w:val="center"/>
          </w:tcPr>
          <w:p>
            <w:pPr>
              <w:jc w:val="center"/>
              <w:rPr>
                <w:rFonts w:hint="eastAsia" w:eastAsiaTheme="minorEastAsia"/>
                <w:color w:val="FF0000"/>
                <w:sz w:val="24"/>
                <w:lang w:val="en-US" w:eastAsia="zh-CN"/>
              </w:rPr>
            </w:pPr>
            <w:r>
              <w:rPr>
                <w:rFonts w:hint="eastAsia"/>
                <w:color w:val="FF0000"/>
                <w:sz w:val="24"/>
                <w:lang w:val="en-US" w:eastAsia="zh-CN"/>
              </w:rPr>
              <w:t>4</w:t>
            </w:r>
          </w:p>
        </w:tc>
      </w:tr>
    </w:tbl>
    <w:p>
      <w:pPr>
        <w:tabs>
          <w:tab w:val="left" w:pos="720"/>
          <w:tab w:val="left" w:pos="7200"/>
        </w:tabs>
        <w:snapToGrid w:val="0"/>
        <w:spacing w:line="240" w:lineRule="auto"/>
        <w:ind w:firstLine="240" w:firstLineChars="100"/>
        <w:rPr>
          <w:b/>
          <w:color w:val="auto"/>
        </w:rPr>
        <w:sectPr>
          <w:footerReference r:id="rId3" w:type="default"/>
          <w:pgSz w:w="11900" w:h="16840"/>
          <w:pgMar w:top="1582" w:right="981" w:bottom="278" w:left="1361"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附件2</w:t>
      </w:r>
    </w:p>
    <w:p>
      <w:pPr>
        <w:pStyle w:val="4"/>
        <w:widowControl/>
        <w:jc w:val="center"/>
        <w:rPr>
          <w:rFonts w:hint="default"/>
          <w:color w:val="auto"/>
          <w:sz w:val="28"/>
          <w:szCs w:val="28"/>
        </w:rPr>
      </w:pPr>
      <w:r>
        <w:rPr>
          <w:color w:val="auto"/>
          <w:sz w:val="28"/>
          <w:szCs w:val="28"/>
        </w:rPr>
        <w:t>法人授权委托书</w:t>
      </w:r>
    </w:p>
    <w:p>
      <w:pPr>
        <w:pStyle w:val="11"/>
        <w:widowControl/>
        <w:ind w:firstLine="420"/>
        <w:rPr>
          <w:rFonts w:hint="eastAsia"/>
          <w:color w:val="auto"/>
          <w:sz w:val="28"/>
          <w:szCs w:val="28"/>
        </w:rPr>
      </w:pPr>
      <w:r>
        <w:rPr>
          <w:color w:val="auto"/>
          <w:sz w:val="28"/>
          <w:szCs w:val="28"/>
        </w:rPr>
        <w:t xml:space="preserve">委托单位：    </w:t>
      </w:r>
    </w:p>
    <w:p>
      <w:pPr>
        <w:pStyle w:val="11"/>
        <w:widowControl/>
        <w:ind w:firstLine="420"/>
        <w:rPr>
          <w:rFonts w:hint="eastAsia"/>
          <w:color w:val="auto"/>
          <w:sz w:val="28"/>
          <w:szCs w:val="28"/>
        </w:rPr>
      </w:pPr>
      <w:r>
        <w:rPr>
          <w:color w:val="auto"/>
          <w:sz w:val="28"/>
          <w:szCs w:val="28"/>
        </w:rPr>
        <w:t>法定代表人：</w:t>
      </w:r>
    </w:p>
    <w:p>
      <w:pPr>
        <w:pStyle w:val="11"/>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1"/>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1"/>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1"/>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1"/>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1"/>
        <w:widowControl/>
        <w:ind w:firstLine="420"/>
        <w:rPr>
          <w:rFonts w:hint="eastAsia"/>
          <w:color w:val="auto"/>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p>
    <w:p>
      <w:pPr>
        <w:pStyle w:val="11"/>
        <w:widowControl/>
        <w:ind w:firstLine="420"/>
        <w:rPr>
          <w:rFonts w:hint="eastAsia"/>
          <w:color w:val="auto"/>
        </w:rPr>
      </w:pPr>
    </w:p>
    <w:p>
      <w:pPr>
        <w:pStyle w:val="11"/>
        <w:widowControl/>
        <w:rPr>
          <w:rFonts w:hint="eastAsia"/>
          <w:color w:val="auto"/>
        </w:rPr>
      </w:pPr>
    </w:p>
    <w:p>
      <w:pPr>
        <w:pStyle w:val="11"/>
        <w:widowControl/>
        <w:ind w:firstLine="420"/>
        <w:rPr>
          <w:rFonts w:hint="eastAsia"/>
          <w:color w:val="auto"/>
        </w:rPr>
      </w:pPr>
      <w:r>
        <w:rPr>
          <w:color w:val="auto"/>
        </w:rPr>
        <w:t>委托单位： (盖</w:t>
      </w:r>
      <w:r>
        <w:rPr>
          <w:rFonts w:hint="eastAsia"/>
          <w:color w:val="auto"/>
        </w:rPr>
        <w:t>公</w:t>
      </w:r>
      <w:r>
        <w:rPr>
          <w:color w:val="auto"/>
        </w:rPr>
        <w:t>章)</w:t>
      </w:r>
    </w:p>
    <w:p>
      <w:pPr>
        <w:pStyle w:val="11"/>
        <w:widowControl/>
        <w:ind w:firstLine="420"/>
        <w:rPr>
          <w:rFonts w:hint="eastAsia"/>
          <w:color w:val="auto"/>
        </w:rPr>
      </w:pPr>
      <w:r>
        <w:rPr>
          <w:color w:val="auto"/>
        </w:rPr>
        <w:t>法定代表人： (签名或盖章)</w:t>
      </w:r>
    </w:p>
    <w:p>
      <w:pPr>
        <w:pStyle w:val="11"/>
        <w:widowControl/>
        <w:ind w:firstLine="420"/>
        <w:rPr>
          <w:rFonts w:hint="eastAsia"/>
          <w:color w:val="auto"/>
        </w:rPr>
      </w:pPr>
      <w:r>
        <w:rPr>
          <w:color w:val="auto"/>
        </w:rPr>
        <w:t>法人授权责任人：(签名或盖章)</w:t>
      </w:r>
    </w:p>
    <w:p>
      <w:pPr>
        <w:pStyle w:val="11"/>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1"/>
        <w:widowControl/>
        <w:rPr>
          <w:rFonts w:hint="eastAsia"/>
          <w:color w:val="auto"/>
        </w:rPr>
      </w:pPr>
    </w:p>
    <w:p>
      <w:pPr>
        <w:pStyle w:val="11"/>
        <w:widowControl/>
        <w:rPr>
          <w:rFonts w:hint="eastAsia"/>
          <w:color w:val="auto"/>
        </w:rPr>
      </w:pPr>
    </w:p>
    <w:p>
      <w:pPr>
        <w:pStyle w:val="11"/>
        <w:widowControl/>
        <w:rPr>
          <w:rFonts w:hint="eastAsia"/>
          <w:color w:val="auto"/>
        </w:rPr>
      </w:pPr>
    </w:p>
    <w:p>
      <w:pPr>
        <w:pStyle w:val="11"/>
        <w:widowControl/>
        <w:rPr>
          <w:rFonts w:hint="eastAsia"/>
          <w:color w:val="auto"/>
        </w:rPr>
      </w:pPr>
    </w:p>
    <w:p>
      <w:pPr>
        <w:pStyle w:val="11"/>
        <w:widowControl/>
        <w:rPr>
          <w:rFonts w:hint="default"/>
          <w:color w:val="auto"/>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5CC41"/>
    <w:multiLevelType w:val="singleLevel"/>
    <w:tmpl w:val="0115CC41"/>
    <w:lvl w:ilvl="0" w:tentative="0">
      <w:start w:val="1"/>
      <w:numFmt w:val="decimal"/>
      <w:suff w:val="nothing"/>
      <w:lvlText w:val="%1．"/>
      <w:lvlJc w:val="left"/>
      <w:pPr>
        <w:ind w:left="-420" w:firstLine="400"/>
      </w:pPr>
      <w:rPr>
        <w:rFonts w:hint="default"/>
      </w:rPr>
    </w:lvl>
  </w:abstractNum>
  <w:abstractNum w:abstractNumId="1">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2">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2B709A4"/>
    <w:rsid w:val="03000076"/>
    <w:rsid w:val="03175A1E"/>
    <w:rsid w:val="036D4988"/>
    <w:rsid w:val="03CC35F1"/>
    <w:rsid w:val="03E436D3"/>
    <w:rsid w:val="0423636D"/>
    <w:rsid w:val="04680B4F"/>
    <w:rsid w:val="05F62028"/>
    <w:rsid w:val="083D3F56"/>
    <w:rsid w:val="08806402"/>
    <w:rsid w:val="08A04756"/>
    <w:rsid w:val="08CA7F4E"/>
    <w:rsid w:val="0A0901C8"/>
    <w:rsid w:val="0DFC1491"/>
    <w:rsid w:val="0E4F2C23"/>
    <w:rsid w:val="0F454D3F"/>
    <w:rsid w:val="0F8F18CA"/>
    <w:rsid w:val="104501EF"/>
    <w:rsid w:val="10CD5879"/>
    <w:rsid w:val="121B22D6"/>
    <w:rsid w:val="135D0CFE"/>
    <w:rsid w:val="158A5720"/>
    <w:rsid w:val="1789709F"/>
    <w:rsid w:val="17BD7AD4"/>
    <w:rsid w:val="183701EB"/>
    <w:rsid w:val="19835A95"/>
    <w:rsid w:val="1A33768E"/>
    <w:rsid w:val="1B1675FF"/>
    <w:rsid w:val="1BCE72ED"/>
    <w:rsid w:val="1C280591"/>
    <w:rsid w:val="1C3042E6"/>
    <w:rsid w:val="1C7E1688"/>
    <w:rsid w:val="1C8160E7"/>
    <w:rsid w:val="1C852802"/>
    <w:rsid w:val="1CAB7BE0"/>
    <w:rsid w:val="1DC136C9"/>
    <w:rsid w:val="214D2E1E"/>
    <w:rsid w:val="21D2437C"/>
    <w:rsid w:val="21F73AF2"/>
    <w:rsid w:val="23883F50"/>
    <w:rsid w:val="24C93CD8"/>
    <w:rsid w:val="24DC2370"/>
    <w:rsid w:val="24E835CF"/>
    <w:rsid w:val="27C41D49"/>
    <w:rsid w:val="282A37D0"/>
    <w:rsid w:val="28754C22"/>
    <w:rsid w:val="28952E86"/>
    <w:rsid w:val="29AB06DF"/>
    <w:rsid w:val="29EF4459"/>
    <w:rsid w:val="2A62363C"/>
    <w:rsid w:val="2AFF2879"/>
    <w:rsid w:val="32404149"/>
    <w:rsid w:val="326329B3"/>
    <w:rsid w:val="34001234"/>
    <w:rsid w:val="34481C4C"/>
    <w:rsid w:val="34AA276F"/>
    <w:rsid w:val="34E72573"/>
    <w:rsid w:val="364C51F0"/>
    <w:rsid w:val="37CA36AB"/>
    <w:rsid w:val="386D04A2"/>
    <w:rsid w:val="3A9E2574"/>
    <w:rsid w:val="3B9F0063"/>
    <w:rsid w:val="3C062CAD"/>
    <w:rsid w:val="3D5977E3"/>
    <w:rsid w:val="3FAD554F"/>
    <w:rsid w:val="40005F8A"/>
    <w:rsid w:val="400A7CF7"/>
    <w:rsid w:val="42B5472A"/>
    <w:rsid w:val="440F16AD"/>
    <w:rsid w:val="467B56CD"/>
    <w:rsid w:val="47807B49"/>
    <w:rsid w:val="49806F97"/>
    <w:rsid w:val="49E20381"/>
    <w:rsid w:val="4A1D777A"/>
    <w:rsid w:val="4C2439BA"/>
    <w:rsid w:val="4C6D4D7D"/>
    <w:rsid w:val="4C6F1F1E"/>
    <w:rsid w:val="4E99422F"/>
    <w:rsid w:val="4EEC2242"/>
    <w:rsid w:val="4EF83610"/>
    <w:rsid w:val="4FB45714"/>
    <w:rsid w:val="4FC1072C"/>
    <w:rsid w:val="500B007D"/>
    <w:rsid w:val="514170B3"/>
    <w:rsid w:val="51C85998"/>
    <w:rsid w:val="52101F2A"/>
    <w:rsid w:val="526A207D"/>
    <w:rsid w:val="52B25059"/>
    <w:rsid w:val="53966193"/>
    <w:rsid w:val="547D6B7D"/>
    <w:rsid w:val="54C63FD1"/>
    <w:rsid w:val="54DA0463"/>
    <w:rsid w:val="558D3BDC"/>
    <w:rsid w:val="56381ABA"/>
    <w:rsid w:val="57181B7C"/>
    <w:rsid w:val="58251DDC"/>
    <w:rsid w:val="59A06F0E"/>
    <w:rsid w:val="5ACF5D45"/>
    <w:rsid w:val="5D634D0C"/>
    <w:rsid w:val="5F533CAB"/>
    <w:rsid w:val="66296C18"/>
    <w:rsid w:val="68BB783B"/>
    <w:rsid w:val="6998730F"/>
    <w:rsid w:val="69FA3117"/>
    <w:rsid w:val="6A7F48E9"/>
    <w:rsid w:val="6BFA79CF"/>
    <w:rsid w:val="6CDE16B5"/>
    <w:rsid w:val="6D4A7792"/>
    <w:rsid w:val="6DF65BBA"/>
    <w:rsid w:val="6F286C4E"/>
    <w:rsid w:val="70672725"/>
    <w:rsid w:val="71A34979"/>
    <w:rsid w:val="724E1F86"/>
    <w:rsid w:val="73F30113"/>
    <w:rsid w:val="74E73BF7"/>
    <w:rsid w:val="75037D3A"/>
    <w:rsid w:val="752909D2"/>
    <w:rsid w:val="765207B1"/>
    <w:rsid w:val="76521A1C"/>
    <w:rsid w:val="77676C2F"/>
    <w:rsid w:val="782F64FC"/>
    <w:rsid w:val="798941B6"/>
    <w:rsid w:val="7A1268BD"/>
    <w:rsid w:val="7BC73761"/>
    <w:rsid w:val="7C9A644B"/>
    <w:rsid w:val="7D5A5EBE"/>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1"/>
    <w:pPr>
      <w:spacing w:before="141"/>
      <w:ind w:left="113"/>
    </w:pPr>
    <w:rPr>
      <w:rFonts w:ascii="宋体" w:hAnsi="宋体" w:eastAsia="宋体" w:cs="宋体"/>
      <w:sz w:val="28"/>
      <w:szCs w:val="28"/>
      <w:lang w:val="zh-CN" w:bidi="zh-CN"/>
    </w:rPr>
  </w:style>
  <w:style w:type="paragraph" w:styleId="5">
    <w:name w:val="Body Text Indent"/>
    <w:basedOn w:val="1"/>
    <w:next w:val="6"/>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Plain Text"/>
    <w:basedOn w:val="1"/>
    <w:link w:val="20"/>
    <w:qFormat/>
    <w:uiPriority w:val="0"/>
    <w:rPr>
      <w:rFonts w:ascii="宋体" w:hAnsi="Courier New"/>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0"/>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Body Text First Indent 2"/>
    <w:basedOn w:val="5"/>
    <w:qFormat/>
    <w:uiPriority w:val="0"/>
    <w:pPr>
      <w:ind w:firstLine="420" w:firstLine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3F88BF"/>
      <w:u w:val="none"/>
    </w:rPr>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7"/>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2"/>
    <w:qFormat/>
    <w:uiPriority w:val="1"/>
    <w:rPr>
      <w:rFonts w:ascii="宋体" w:hAnsi="宋体" w:eastAsia="宋体" w:cs="宋体"/>
      <w:sz w:val="28"/>
      <w:szCs w:val="28"/>
      <w:lang w:val="zh-CN" w:bidi="zh-CN"/>
    </w:rPr>
  </w:style>
  <w:style w:type="character" w:customStyle="1" w:styleId="25">
    <w:name w:val="批注框文本 Char"/>
    <w:basedOn w:val="15"/>
    <w:link w:val="8"/>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31"/>
    <w:basedOn w:val="1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雷厉风行</cp:lastModifiedBy>
  <cp:lastPrinted>2021-09-16T09:19:00Z</cp:lastPrinted>
  <dcterms:modified xsi:type="dcterms:W3CDTF">2021-10-22T11:56:59Z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6FF385664CF34CC8807020342E44C2FD</vt:lpwstr>
  </property>
</Properties>
</file>